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B4E451" w14:textId="47E77A7A" w:rsidR="00CC127E" w:rsidRPr="00CC127E" w:rsidRDefault="00F205BF" w:rsidP="00935479">
      <w:pPr>
        <w:pStyle w:val="Header"/>
        <w:tabs>
          <w:tab w:val="right" w:pos="8280"/>
          <w:tab w:val="right" w:pos="9450"/>
        </w:tabs>
        <w:ind w:right="-58"/>
        <w:rPr>
          <w:b w:val="0"/>
          <w:bCs/>
          <w:sz w:val="24"/>
        </w:rPr>
      </w:pPr>
      <w:bookmarkStart w:id="0" w:name="OLE_LINK40"/>
      <w:bookmarkStart w:id="1" w:name="OLE_LINK73"/>
      <w:bookmarkStart w:id="2" w:name="OLE_LINK46"/>
      <w:bookmarkStart w:id="3" w:name="OLE_LINK47"/>
      <w:bookmarkStart w:id="4" w:name="OLE_LINK35"/>
      <w:bookmarkStart w:id="5" w:name="OLE_LINK219"/>
      <w:r>
        <w:rPr>
          <w:b w:val="0"/>
          <w:bCs/>
          <w:sz w:val="24"/>
        </w:rPr>
        <w:t>3GPP TSG RAN WG1 Meeting #77</w:t>
      </w:r>
      <w:r w:rsidR="00CC127E" w:rsidRPr="00CC127E">
        <w:rPr>
          <w:b w:val="0"/>
          <w:bCs/>
          <w:sz w:val="24"/>
        </w:rPr>
        <w:tab/>
      </w:r>
      <w:bookmarkStart w:id="6" w:name="_GoBack"/>
      <w:r w:rsidR="00CC127E">
        <w:rPr>
          <w:b w:val="0"/>
          <w:bCs/>
          <w:sz w:val="24"/>
        </w:rPr>
        <w:tab/>
      </w:r>
      <w:r w:rsidR="00935479" w:rsidRPr="00935479">
        <w:rPr>
          <w:b w:val="0"/>
          <w:bCs/>
          <w:sz w:val="24"/>
        </w:rPr>
        <w:t>R1-142462</w:t>
      </w:r>
      <w:bookmarkEnd w:id="6"/>
    </w:p>
    <w:p w14:paraId="42B4E452" w14:textId="24D7827C" w:rsidR="00426383" w:rsidRDefault="00F205BF" w:rsidP="00CC127E">
      <w:pPr>
        <w:pStyle w:val="Header"/>
        <w:tabs>
          <w:tab w:val="right" w:pos="8280"/>
          <w:tab w:val="right" w:pos="9630"/>
        </w:tabs>
        <w:ind w:right="9"/>
        <w:rPr>
          <w:b w:val="0"/>
          <w:bCs/>
          <w:sz w:val="24"/>
        </w:rPr>
      </w:pPr>
      <w:r>
        <w:rPr>
          <w:b w:val="0"/>
          <w:bCs/>
          <w:sz w:val="24"/>
        </w:rPr>
        <w:t>Seoul, South Korea, 19</w:t>
      </w:r>
      <w:r w:rsidR="00136778" w:rsidRPr="00136778">
        <w:rPr>
          <w:b w:val="0"/>
          <w:bCs/>
          <w:sz w:val="24"/>
          <w:vertAlign w:val="superscript"/>
        </w:rPr>
        <w:t>t</w:t>
      </w:r>
      <w:r>
        <w:rPr>
          <w:b w:val="0"/>
          <w:bCs/>
          <w:sz w:val="24"/>
          <w:vertAlign w:val="superscript"/>
        </w:rPr>
        <w:t>h</w:t>
      </w:r>
      <w:r w:rsidR="00D17A4E">
        <w:rPr>
          <w:b w:val="0"/>
          <w:bCs/>
          <w:sz w:val="24"/>
        </w:rPr>
        <w:t xml:space="preserve"> – </w:t>
      </w:r>
      <w:r>
        <w:rPr>
          <w:b w:val="0"/>
          <w:bCs/>
          <w:sz w:val="24"/>
        </w:rPr>
        <w:t>23</w:t>
      </w:r>
      <w:r w:rsidR="00136778" w:rsidRPr="00136778">
        <w:rPr>
          <w:b w:val="0"/>
          <w:bCs/>
          <w:sz w:val="24"/>
          <w:vertAlign w:val="superscript"/>
        </w:rPr>
        <w:t>th</w:t>
      </w:r>
      <w:r>
        <w:rPr>
          <w:b w:val="0"/>
          <w:bCs/>
          <w:sz w:val="24"/>
        </w:rPr>
        <w:t xml:space="preserve"> May</w:t>
      </w:r>
      <w:r w:rsidR="00136778">
        <w:rPr>
          <w:b w:val="0"/>
          <w:bCs/>
          <w:sz w:val="24"/>
        </w:rPr>
        <w:t xml:space="preserve"> 2014</w:t>
      </w:r>
    </w:p>
    <w:p w14:paraId="42B4E453" w14:textId="77777777" w:rsidR="00426383" w:rsidRPr="00FC66EF" w:rsidRDefault="00426383" w:rsidP="00426383">
      <w:pPr>
        <w:pStyle w:val="Header"/>
        <w:tabs>
          <w:tab w:val="right" w:pos="8280"/>
          <w:tab w:val="right" w:pos="9781"/>
        </w:tabs>
        <w:ind w:right="-58"/>
        <w:rPr>
          <w:b w:val="0"/>
          <w:bCs/>
          <w:sz w:val="24"/>
        </w:rPr>
      </w:pPr>
    </w:p>
    <w:bookmarkEnd w:id="0"/>
    <w:p w14:paraId="42B4E454" w14:textId="77777777" w:rsidR="00426383" w:rsidRPr="00B6394F" w:rsidRDefault="00426383" w:rsidP="00426383">
      <w:pPr>
        <w:spacing w:after="120"/>
        <w:ind w:left="1985" w:hanging="1985"/>
        <w:rPr>
          <w:rFonts w:ascii="Arial" w:eastAsia="Times New Roman" w:hAnsi="Arial" w:cs="Arial"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Source: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Pr="00B6394F">
        <w:rPr>
          <w:rFonts w:ascii="Arial" w:eastAsia="Times New Roman" w:hAnsi="Arial" w:cs="Arial"/>
          <w:sz w:val="24"/>
          <w:szCs w:val="24"/>
        </w:rPr>
        <w:t>QUALCOMM Incorporated</w:t>
      </w:r>
    </w:p>
    <w:p w14:paraId="42B4E455" w14:textId="3D8BF563" w:rsidR="00426383" w:rsidRPr="004953B1" w:rsidRDefault="00426383" w:rsidP="00426383">
      <w:pPr>
        <w:spacing w:after="120"/>
        <w:ind w:left="1985" w:hanging="1985"/>
        <w:rPr>
          <w:rFonts w:ascii="Arial" w:eastAsia="Times New Roman" w:hAnsi="Arial" w:cs="Arial"/>
          <w:b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Title: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="00770B8A">
        <w:rPr>
          <w:rFonts w:ascii="Arial" w:hAnsi="Arial"/>
          <w:sz w:val="24"/>
          <w:szCs w:val="24"/>
        </w:rPr>
        <w:t>Motivation for U</w:t>
      </w:r>
      <w:r w:rsidR="00C8776E">
        <w:rPr>
          <w:rFonts w:ascii="Arial" w:hAnsi="Arial"/>
          <w:sz w:val="24"/>
          <w:szCs w:val="24"/>
        </w:rPr>
        <w:t>L FET operation for DCH enhancements</w:t>
      </w:r>
    </w:p>
    <w:p w14:paraId="42B4E456" w14:textId="7F841157" w:rsidR="00426383" w:rsidRPr="00B6394F" w:rsidRDefault="00426383" w:rsidP="00935479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5896"/>
        </w:tabs>
        <w:spacing w:after="120"/>
        <w:ind w:left="1985" w:hanging="1985"/>
        <w:rPr>
          <w:rFonts w:ascii="Arial" w:eastAsia="Times New Roman" w:hAnsi="Arial" w:cs="Arial"/>
          <w:bCs/>
          <w:color w:val="FF0000"/>
          <w:sz w:val="24"/>
          <w:szCs w:val="24"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Agenda item: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="00D471BE">
        <w:rPr>
          <w:rFonts w:ascii="Arial" w:eastAsia="Times New Roman" w:hAnsi="Arial" w:cs="Arial"/>
          <w:sz w:val="24"/>
          <w:szCs w:val="24"/>
          <w:lang w:eastAsia="ko-KR"/>
        </w:rPr>
        <w:tab/>
      </w:r>
      <w:r w:rsidR="00935479">
        <w:rPr>
          <w:rFonts w:ascii="Arial" w:eastAsia="Times New Roman" w:hAnsi="Arial" w:cs="Arial"/>
          <w:sz w:val="24"/>
          <w:szCs w:val="24"/>
          <w:lang w:eastAsia="ko-KR"/>
        </w:rPr>
        <w:t>5.2.1</w:t>
      </w:r>
    </w:p>
    <w:p w14:paraId="42B4E457" w14:textId="73E4DA71" w:rsidR="00426383" w:rsidRPr="00B6394F" w:rsidRDefault="00426383" w:rsidP="00426383">
      <w:pPr>
        <w:spacing w:after="120"/>
        <w:ind w:left="1985" w:hanging="1985"/>
        <w:rPr>
          <w:rFonts w:ascii="Arial" w:eastAsia="Times New Roman" w:hAnsi="Arial" w:cs="Arial"/>
          <w:b/>
        </w:rPr>
      </w:pPr>
      <w:r w:rsidRPr="00B6394F">
        <w:rPr>
          <w:rFonts w:ascii="Arial" w:eastAsia="Times New Roman" w:hAnsi="Arial" w:cs="Arial"/>
          <w:b/>
          <w:sz w:val="24"/>
          <w:szCs w:val="24"/>
        </w:rPr>
        <w:t>Document for:</w:t>
      </w:r>
      <w:r w:rsidRPr="00B6394F">
        <w:rPr>
          <w:rFonts w:ascii="Arial" w:eastAsia="Times New Roman" w:hAnsi="Arial" w:cs="Arial"/>
          <w:b/>
          <w:sz w:val="24"/>
          <w:szCs w:val="24"/>
        </w:rPr>
        <w:tab/>
      </w:r>
      <w:r w:rsidR="00CC127E">
        <w:rPr>
          <w:rFonts w:ascii="Arial" w:eastAsia="Times New Roman" w:hAnsi="Arial" w:cs="Arial"/>
          <w:sz w:val="24"/>
          <w:szCs w:val="24"/>
        </w:rPr>
        <w:t>Discussion</w:t>
      </w:r>
      <w:r w:rsidR="00935479">
        <w:rPr>
          <w:rFonts w:ascii="Arial" w:eastAsia="Times New Roman" w:hAnsi="Arial" w:cs="Arial"/>
          <w:sz w:val="24"/>
          <w:szCs w:val="24"/>
        </w:rPr>
        <w:t>/Decision</w:t>
      </w:r>
    </w:p>
    <w:bookmarkEnd w:id="1"/>
    <w:bookmarkEnd w:id="2"/>
    <w:bookmarkEnd w:id="3"/>
    <w:p w14:paraId="42B4E458" w14:textId="77777777" w:rsidR="00B7216B" w:rsidRDefault="00B7216B" w:rsidP="00B7216B">
      <w:pPr>
        <w:pStyle w:val="Heading1"/>
      </w:pPr>
      <w:r>
        <w:t>1</w:t>
      </w:r>
      <w:r>
        <w:tab/>
        <w:t>Introduction</w:t>
      </w:r>
    </w:p>
    <w:p w14:paraId="42B4E459" w14:textId="22172CAA" w:rsidR="006B32A9" w:rsidRPr="006B32A9" w:rsidRDefault="0042391A" w:rsidP="008F0130">
      <w:pPr>
        <w:rPr>
          <w:lang w:val="en-US"/>
        </w:rPr>
      </w:pPr>
      <w:r>
        <w:rPr>
          <w:lang w:val="en-US"/>
        </w:rPr>
        <w:t>RAN1 has agreed to specify DCH Enhancements using an uplink design that does not include UL FET</w:t>
      </w:r>
      <w:r w:rsidR="006D3A5A">
        <w:rPr>
          <w:lang w:val="en-US"/>
        </w:rPr>
        <w:t xml:space="preserve">, here-after </w:t>
      </w:r>
      <w:proofErr w:type="spellStart"/>
      <w:r w:rsidR="006D3A5A">
        <w:rPr>
          <w:lang w:val="en-US"/>
        </w:rPr>
        <w:t>refered</w:t>
      </w:r>
      <w:proofErr w:type="spellEnd"/>
      <w:r w:rsidR="006D3A5A">
        <w:rPr>
          <w:lang w:val="en-US"/>
        </w:rPr>
        <w:t xml:space="preserve"> to as the </w:t>
      </w:r>
      <w:r w:rsidR="00014269">
        <w:rPr>
          <w:lang w:val="en-US"/>
        </w:rPr>
        <w:t>UL FET-</w:t>
      </w:r>
      <w:proofErr w:type="gramStart"/>
      <w:r w:rsidR="00014269">
        <w:rPr>
          <w:lang w:val="en-US"/>
        </w:rPr>
        <w:t>less mode</w:t>
      </w:r>
      <w:proofErr w:type="gramEnd"/>
      <w:r>
        <w:rPr>
          <w:lang w:val="en-US"/>
        </w:rPr>
        <w:t xml:space="preserve">. The decision as to whether to also allow another mode of operation supporting UL FET has not been made. This contribution shows the additional </w:t>
      </w:r>
      <w:r w:rsidR="00BE4BF8">
        <w:rPr>
          <w:lang w:val="en-US"/>
        </w:rPr>
        <w:t xml:space="preserve">UE </w:t>
      </w:r>
      <w:r w:rsidR="00C6440B">
        <w:rPr>
          <w:lang w:val="en-US"/>
        </w:rPr>
        <w:t>transceiver</w:t>
      </w:r>
      <w:r w:rsidR="0092115E">
        <w:rPr>
          <w:lang w:val="en-US"/>
        </w:rPr>
        <w:t xml:space="preserve"> gating opportunities</w:t>
      </w:r>
      <w:r>
        <w:rPr>
          <w:lang w:val="en-US"/>
        </w:rPr>
        <w:t xml:space="preserve"> possible </w:t>
      </w:r>
      <w:r w:rsidR="008E3FAF">
        <w:rPr>
          <w:lang w:val="en-US"/>
        </w:rPr>
        <w:t xml:space="preserve">and hence further UE </w:t>
      </w:r>
      <w:r w:rsidR="00B96226">
        <w:rPr>
          <w:lang w:val="en-US"/>
        </w:rPr>
        <w:t>current</w:t>
      </w:r>
      <w:r w:rsidR="008E3FAF">
        <w:rPr>
          <w:lang w:val="en-US"/>
        </w:rPr>
        <w:t xml:space="preserve"> savings </w:t>
      </w:r>
      <w:r>
        <w:rPr>
          <w:lang w:val="en-US"/>
        </w:rPr>
        <w:t xml:space="preserve">from </w:t>
      </w:r>
      <w:r w:rsidR="00D845CB">
        <w:rPr>
          <w:lang w:val="en-US"/>
        </w:rPr>
        <w:t xml:space="preserve">inclusion of UL FET, and based on this, proposes </w:t>
      </w:r>
      <w:r w:rsidR="00BE4BF8">
        <w:rPr>
          <w:lang w:val="en-US"/>
        </w:rPr>
        <w:t>to specify a UL FET mode</w:t>
      </w:r>
      <w:r w:rsidR="00DD2354">
        <w:rPr>
          <w:lang w:val="en-US"/>
        </w:rPr>
        <w:t>.</w:t>
      </w:r>
    </w:p>
    <w:p w14:paraId="0140ED87" w14:textId="3FB5B66E" w:rsidR="00DD1EC4" w:rsidRPr="00DD1EC4" w:rsidRDefault="00B7216B" w:rsidP="00DD1EC4">
      <w:pPr>
        <w:pStyle w:val="Heading1"/>
        <w:rPr>
          <w:lang w:eastAsia="ko-KR"/>
        </w:rPr>
      </w:pPr>
      <w:r>
        <w:rPr>
          <w:lang w:eastAsia="ko-KR"/>
        </w:rPr>
        <w:t>2</w:t>
      </w:r>
      <w:r>
        <w:rPr>
          <w:lang w:eastAsia="ko-KR"/>
        </w:rPr>
        <w:tab/>
      </w:r>
      <w:r w:rsidR="00DD1EC4">
        <w:rPr>
          <w:lang w:eastAsia="ko-KR"/>
        </w:rPr>
        <w:t>Comparing UL FET-less and</w:t>
      </w:r>
      <w:r w:rsidR="004E27BF">
        <w:rPr>
          <w:lang w:eastAsia="ko-KR"/>
        </w:rPr>
        <w:t xml:space="preserve"> </w:t>
      </w:r>
      <w:r w:rsidR="003D6001">
        <w:rPr>
          <w:lang w:eastAsia="ko-KR"/>
        </w:rPr>
        <w:t>UL FET</w:t>
      </w:r>
      <w:r w:rsidR="00DD1EC4">
        <w:rPr>
          <w:lang w:eastAsia="ko-KR"/>
        </w:rPr>
        <w:t xml:space="preserve"> modes</w:t>
      </w:r>
      <w:bookmarkStart w:id="7" w:name="OLE_LINK222"/>
      <w:bookmarkEnd w:id="4"/>
      <w:bookmarkEnd w:id="5"/>
    </w:p>
    <w:p w14:paraId="701A9464" w14:textId="2B8AA8F0" w:rsidR="00DD1EC4" w:rsidRDefault="00DD1EC4" w:rsidP="00DD1EC4">
      <w:pPr>
        <w:pStyle w:val="Heading2"/>
        <w:rPr>
          <w:lang w:val="en-US"/>
        </w:rPr>
      </w:pPr>
      <w:r>
        <w:rPr>
          <w:lang w:val="en-US"/>
        </w:rPr>
        <w:t>2.1 Gating analysis</w:t>
      </w:r>
    </w:p>
    <w:p w14:paraId="0BF73669" w14:textId="2E0DD073" w:rsidR="006B03CD" w:rsidRDefault="006D3A5A" w:rsidP="00DD3532">
      <w:pPr>
        <w:rPr>
          <w:lang w:val="en-US"/>
        </w:rPr>
      </w:pPr>
      <w:r>
        <w:rPr>
          <w:lang w:val="en-US"/>
        </w:rPr>
        <w:t xml:space="preserve">The </w:t>
      </w:r>
      <w:r w:rsidR="00014269">
        <w:rPr>
          <w:lang w:val="en-US"/>
        </w:rPr>
        <w:t>UL FET-</w:t>
      </w:r>
      <w:proofErr w:type="gramStart"/>
      <w:r w:rsidR="00014269">
        <w:rPr>
          <w:lang w:val="en-US"/>
        </w:rPr>
        <w:t>less mode</w:t>
      </w:r>
      <w:proofErr w:type="gramEnd"/>
      <w:r w:rsidR="00014269">
        <w:rPr>
          <w:lang w:val="en-US"/>
        </w:rPr>
        <w:t xml:space="preserve"> uses 10ms UL transmission followed by 10ms DTX on the UL DPDCH</w:t>
      </w:r>
      <w:r w:rsidR="0058567C">
        <w:rPr>
          <w:lang w:val="en-US"/>
        </w:rPr>
        <w:t>,</w:t>
      </w:r>
      <w:r w:rsidR="00014269">
        <w:rPr>
          <w:lang w:val="en-US"/>
        </w:rPr>
        <w:t xml:space="preserve"> to transmit voice </w:t>
      </w:r>
      <w:r w:rsidR="0058567C">
        <w:rPr>
          <w:lang w:val="en-US"/>
        </w:rPr>
        <w:t>packets that are</w:t>
      </w:r>
      <w:r w:rsidR="00780AD4">
        <w:rPr>
          <w:lang w:val="en-US"/>
        </w:rPr>
        <w:t xml:space="preserve"> currently </w:t>
      </w:r>
      <w:r w:rsidR="00014269">
        <w:rPr>
          <w:lang w:val="en-US"/>
        </w:rPr>
        <w:t xml:space="preserve">transmitted over 20ms in R99. </w:t>
      </w:r>
      <w:r w:rsidR="0058567C">
        <w:rPr>
          <w:lang w:val="en-US"/>
        </w:rPr>
        <w:t>In this operation,</w:t>
      </w:r>
      <w:r w:rsidR="00FD109D">
        <w:rPr>
          <w:lang w:val="en-US"/>
        </w:rPr>
        <w:t xml:space="preserve"> UL DPCCH </w:t>
      </w:r>
      <w:r w:rsidR="006B03CD">
        <w:rPr>
          <w:lang w:val="en-US"/>
        </w:rPr>
        <w:t xml:space="preserve">has to be transmitted if UL DPDCH is being transmitted. However, once the UL DPDCH transmission is completed in 10ms, and after </w:t>
      </w:r>
      <w:r w:rsidR="00FD109D">
        <w:rPr>
          <w:lang w:val="en-US"/>
        </w:rPr>
        <w:t xml:space="preserve">DL has been decoded and acknowledged via </w:t>
      </w:r>
      <w:r w:rsidR="00B96226">
        <w:rPr>
          <w:lang w:val="en-US"/>
        </w:rPr>
        <w:t xml:space="preserve">ACK </w:t>
      </w:r>
      <w:r w:rsidR="00FD109D">
        <w:rPr>
          <w:lang w:val="en-US"/>
        </w:rPr>
        <w:t>carried on UL DPCCH</w:t>
      </w:r>
      <w:r w:rsidR="006B03CD">
        <w:rPr>
          <w:lang w:val="en-US"/>
        </w:rPr>
        <w:t xml:space="preserve">, then the UL DPCCH can also be </w:t>
      </w:r>
      <w:proofErr w:type="spellStart"/>
      <w:r w:rsidR="0058567C">
        <w:rPr>
          <w:lang w:val="en-US"/>
        </w:rPr>
        <w:t>DTXed</w:t>
      </w:r>
      <w:proofErr w:type="spellEnd"/>
      <w:r w:rsidR="00FD109D">
        <w:rPr>
          <w:lang w:val="en-US"/>
        </w:rPr>
        <w:t xml:space="preserve">. This gating </w:t>
      </w:r>
      <w:r w:rsidR="0058567C">
        <w:rPr>
          <w:lang w:val="en-US"/>
        </w:rPr>
        <w:t xml:space="preserve">of TX/RX enables </w:t>
      </w:r>
      <w:r w:rsidR="00FD109D">
        <w:rPr>
          <w:lang w:val="en-US"/>
        </w:rPr>
        <w:t>UE current</w:t>
      </w:r>
      <w:r w:rsidR="00FD47F3">
        <w:rPr>
          <w:lang w:val="en-US"/>
        </w:rPr>
        <w:t xml:space="preserve"> savings.</w:t>
      </w:r>
      <w:r w:rsidR="00AB4A64">
        <w:rPr>
          <w:lang w:val="en-US"/>
        </w:rPr>
        <w:t xml:space="preserve"> In the case of uplink Null packets sent without CRC</w:t>
      </w:r>
      <w:r w:rsidR="00F52006">
        <w:rPr>
          <w:lang w:val="en-US"/>
        </w:rPr>
        <w:t xml:space="preserve"> when UL DCCH is absent</w:t>
      </w:r>
      <w:r w:rsidR="00AB4A64">
        <w:rPr>
          <w:lang w:val="en-US"/>
        </w:rPr>
        <w:t xml:space="preserve">, UL DPDCH is completely gated for the entire 20ms duration, so </w:t>
      </w:r>
      <w:r w:rsidR="00F52006">
        <w:rPr>
          <w:lang w:val="en-US"/>
        </w:rPr>
        <w:t>there are opportunities to gate UL DPCCH even prior to 10ms</w:t>
      </w:r>
      <w:r w:rsidR="007955E5">
        <w:rPr>
          <w:lang w:val="en-US"/>
        </w:rPr>
        <w:t xml:space="preserve">, as early as 12 slots </w:t>
      </w:r>
      <w:r w:rsidR="00F52006">
        <w:rPr>
          <w:lang w:val="en-US"/>
        </w:rPr>
        <w:t>if downlink can be decoded and acknowledged early enough</w:t>
      </w:r>
      <w:r w:rsidR="00D834D9">
        <w:rPr>
          <w:lang w:val="en-US"/>
        </w:rPr>
        <w:t xml:space="preserve"> (a minimum of 10 slots of UL DPCCH transmission is still required to send the UL TFCI</w:t>
      </w:r>
      <w:r w:rsidR="007955E5">
        <w:rPr>
          <w:lang w:val="en-US"/>
        </w:rPr>
        <w:t>, f</w:t>
      </w:r>
      <w:r w:rsidR="00BF495C">
        <w:rPr>
          <w:lang w:val="en-US"/>
        </w:rPr>
        <w:t xml:space="preserve">ollowed by 2 slots for </w:t>
      </w:r>
      <w:proofErr w:type="spellStart"/>
      <w:r w:rsidR="00BF495C">
        <w:rPr>
          <w:lang w:val="en-US"/>
        </w:rPr>
        <w:t>Ack</w:t>
      </w:r>
      <w:proofErr w:type="spellEnd"/>
      <w:r w:rsidR="00D834D9">
        <w:rPr>
          <w:lang w:val="en-US"/>
        </w:rPr>
        <w:t>)</w:t>
      </w:r>
      <w:r w:rsidR="00F52006">
        <w:rPr>
          <w:lang w:val="en-US"/>
        </w:rPr>
        <w:t xml:space="preserve">. </w:t>
      </w:r>
      <w:r w:rsidR="00D834D9">
        <w:rPr>
          <w:lang w:val="en-US"/>
        </w:rPr>
        <w:t>The UE gating behavior is summarized in Figure 1.</w:t>
      </w:r>
      <w:r w:rsidR="00C375CC">
        <w:rPr>
          <w:lang w:val="en-US"/>
        </w:rPr>
        <w:t xml:space="preserve"> Note that the UL DPDCH </w:t>
      </w:r>
      <w:r w:rsidR="00064373">
        <w:rPr>
          <w:lang w:val="en-US"/>
        </w:rPr>
        <w:t xml:space="preserve">instantaneous </w:t>
      </w:r>
      <w:r w:rsidR="00C375CC">
        <w:rPr>
          <w:lang w:val="en-US"/>
        </w:rPr>
        <w:t>transmit power has to be higher for 10ms transmission compar</w:t>
      </w:r>
      <w:r w:rsidR="003371E6">
        <w:rPr>
          <w:lang w:val="en-US"/>
        </w:rPr>
        <w:t>ed to 20ms transmission, but</w:t>
      </w:r>
      <w:r w:rsidR="00C375CC">
        <w:rPr>
          <w:lang w:val="en-US"/>
        </w:rPr>
        <w:t xml:space="preserve"> the opportunity to</w:t>
      </w:r>
      <w:r w:rsidR="001D750D">
        <w:rPr>
          <w:lang w:val="en-US"/>
        </w:rPr>
        <w:t xml:space="preserve"> gate the entire UE transmitter </w:t>
      </w:r>
      <w:r w:rsidR="00C375CC">
        <w:rPr>
          <w:lang w:val="en-US"/>
        </w:rPr>
        <w:t xml:space="preserve">results in a net current savings </w:t>
      </w:r>
      <w:proofErr w:type="spellStart"/>
      <w:r w:rsidR="00C375CC">
        <w:rPr>
          <w:lang w:val="en-US"/>
        </w:rPr>
        <w:t>inspite</w:t>
      </w:r>
      <w:proofErr w:type="spellEnd"/>
      <w:r w:rsidR="00C375CC">
        <w:rPr>
          <w:lang w:val="en-US"/>
        </w:rPr>
        <w:t xml:space="preserve"> of this.</w:t>
      </w:r>
    </w:p>
    <w:p w14:paraId="3A434C60" w14:textId="04D0A9E2" w:rsidR="005C1E88" w:rsidRPr="00D55F6B" w:rsidRDefault="008D7323" w:rsidP="00DD1EC4">
      <w:pPr>
        <w:rPr>
          <w:lang w:val="en-US"/>
        </w:rPr>
      </w:pPr>
      <w:r w:rsidRPr="008D7323">
        <w:rPr>
          <w:noProof/>
          <w:lang w:val="en-US"/>
        </w:rPr>
        <w:lastRenderedPageBreak/>
        <w:drawing>
          <wp:inline distT="0" distB="0" distL="0" distR="0" wp14:anchorId="4D201758" wp14:editId="0AA98DEF">
            <wp:extent cx="6120765" cy="560431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60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84A07" w14:textId="76D1C828" w:rsidR="00D55F6B" w:rsidRPr="00D55F6B" w:rsidRDefault="005C1E88" w:rsidP="007F4F15">
      <w:pPr>
        <w:ind w:left="1136" w:firstLine="284"/>
        <w:rPr>
          <w:b/>
          <w:lang w:val="en-US"/>
        </w:rPr>
      </w:pPr>
      <w:r>
        <w:rPr>
          <w:b/>
          <w:lang w:val="en-US"/>
        </w:rPr>
        <w:t>Figure 1</w:t>
      </w:r>
      <w:r w:rsidRPr="00A67BF4">
        <w:rPr>
          <w:b/>
          <w:lang w:val="en-US"/>
        </w:rPr>
        <w:t>: DTX and DRX timeline</w:t>
      </w:r>
      <w:r>
        <w:rPr>
          <w:b/>
          <w:lang w:val="en-US"/>
        </w:rPr>
        <w:t xml:space="preserve"> with DL FET in UL FET-</w:t>
      </w:r>
      <w:proofErr w:type="gramStart"/>
      <w:r>
        <w:rPr>
          <w:b/>
          <w:lang w:val="en-US"/>
        </w:rPr>
        <w:t>less mode</w:t>
      </w:r>
      <w:proofErr w:type="gramEnd"/>
      <w:r w:rsidR="00360E2D">
        <w:rPr>
          <w:b/>
          <w:lang w:val="en-US"/>
        </w:rPr>
        <w:t>.</w:t>
      </w:r>
    </w:p>
    <w:p w14:paraId="74E52287" w14:textId="6F682FA3" w:rsidR="00AE0D26" w:rsidRDefault="00FD47F3" w:rsidP="00DD3532">
      <w:pPr>
        <w:rPr>
          <w:lang w:val="en-US"/>
        </w:rPr>
      </w:pPr>
      <w:r>
        <w:rPr>
          <w:lang w:val="en-US"/>
        </w:rPr>
        <w:t>However, the 10ms U</w:t>
      </w:r>
      <w:r w:rsidR="004F574B">
        <w:rPr>
          <w:lang w:val="en-US"/>
        </w:rPr>
        <w:t xml:space="preserve">L transmission is only allowed when </w:t>
      </w:r>
      <w:r w:rsidR="00AE5551">
        <w:rPr>
          <w:lang w:val="en-US"/>
        </w:rPr>
        <w:t>UE</w:t>
      </w:r>
      <w:r w:rsidR="00820567">
        <w:rPr>
          <w:lang w:val="en-US"/>
        </w:rPr>
        <w:t xml:space="preserve"> is not power headroom limited. Headroom limitation poses a risk of losing the packets, which must be combated by switching the UE to </w:t>
      </w:r>
      <w:r w:rsidR="00A206D8">
        <w:rPr>
          <w:lang w:val="en-US"/>
        </w:rPr>
        <w:t>20ms transmission. The switching must be</w:t>
      </w:r>
      <w:r w:rsidR="00F21BBC">
        <w:rPr>
          <w:lang w:val="en-US"/>
        </w:rPr>
        <w:t xml:space="preserve"> </w:t>
      </w:r>
      <w:r w:rsidR="00A206D8">
        <w:rPr>
          <w:lang w:val="en-US"/>
        </w:rPr>
        <w:t xml:space="preserve">based on an algorithm that </w:t>
      </w:r>
      <w:r w:rsidR="00AE0D26">
        <w:rPr>
          <w:lang w:val="en-US"/>
        </w:rPr>
        <w:t>include</w:t>
      </w:r>
      <w:r w:rsidR="00A206D8">
        <w:rPr>
          <w:lang w:val="en-US"/>
        </w:rPr>
        <w:t>s</w:t>
      </w:r>
      <w:r w:rsidR="00AE0D26">
        <w:rPr>
          <w:lang w:val="en-US"/>
        </w:rPr>
        <w:t xml:space="preserve"> </w:t>
      </w:r>
      <w:r w:rsidR="00820567">
        <w:rPr>
          <w:lang w:val="en-US"/>
        </w:rPr>
        <w:t xml:space="preserve">some margin </w:t>
      </w:r>
      <w:r w:rsidR="00AE0D26">
        <w:rPr>
          <w:lang w:val="en-US"/>
        </w:rPr>
        <w:t xml:space="preserve">for unpredictability of the future channel fading. </w:t>
      </w:r>
      <w:r w:rsidR="00AA3188">
        <w:rPr>
          <w:lang w:val="en-US"/>
        </w:rPr>
        <w:t xml:space="preserve">Thus, even when the UE switches to 20ms transmission, it is still quite possible that early decoding at the </w:t>
      </w:r>
      <w:proofErr w:type="spellStart"/>
      <w:r w:rsidR="00AA3188">
        <w:rPr>
          <w:lang w:val="en-US"/>
        </w:rPr>
        <w:t>NodeB</w:t>
      </w:r>
      <w:proofErr w:type="spellEnd"/>
      <w:r w:rsidR="00AA3188">
        <w:rPr>
          <w:lang w:val="en-US"/>
        </w:rPr>
        <w:t xml:space="preserve"> may be successful. </w:t>
      </w:r>
      <w:r w:rsidR="009F49C0">
        <w:rPr>
          <w:lang w:val="en-US"/>
        </w:rPr>
        <w:t>The UL FET-less design allows no ga</w:t>
      </w:r>
      <w:r w:rsidR="00BF495C">
        <w:rPr>
          <w:lang w:val="en-US"/>
        </w:rPr>
        <w:t xml:space="preserve">ting opportunity during 20ms </w:t>
      </w:r>
      <w:r w:rsidR="009F49C0">
        <w:rPr>
          <w:lang w:val="en-US"/>
        </w:rPr>
        <w:t>transmission</w:t>
      </w:r>
      <w:r w:rsidR="00BF495C">
        <w:rPr>
          <w:lang w:val="en-US"/>
        </w:rPr>
        <w:t xml:space="preserve"> on UL DPDCH</w:t>
      </w:r>
      <w:r w:rsidR="00013069">
        <w:rPr>
          <w:lang w:val="en-US"/>
        </w:rPr>
        <w:t>. I</w:t>
      </w:r>
      <w:r w:rsidR="009F49C0">
        <w:rPr>
          <w:lang w:val="en-US"/>
        </w:rPr>
        <w:t xml:space="preserve">f UL FET were allowed, the UE could DTX the uplink on receiving </w:t>
      </w:r>
      <w:proofErr w:type="spellStart"/>
      <w:r w:rsidR="009F49C0">
        <w:rPr>
          <w:lang w:val="en-US"/>
        </w:rPr>
        <w:t>Ack</w:t>
      </w:r>
      <w:proofErr w:type="spellEnd"/>
      <w:r w:rsidR="009F49C0">
        <w:rPr>
          <w:lang w:val="en-US"/>
        </w:rPr>
        <w:t xml:space="preserve"> from the </w:t>
      </w:r>
      <w:proofErr w:type="spellStart"/>
      <w:r w:rsidR="009F49C0">
        <w:rPr>
          <w:lang w:val="en-US"/>
        </w:rPr>
        <w:t>NodeB</w:t>
      </w:r>
      <w:proofErr w:type="spellEnd"/>
      <w:r w:rsidR="009F49C0">
        <w:rPr>
          <w:lang w:val="en-US"/>
        </w:rPr>
        <w:t xml:space="preserve">. </w:t>
      </w:r>
      <w:r w:rsidR="00A11210">
        <w:rPr>
          <w:lang w:val="en-US"/>
        </w:rPr>
        <w:t>Thus, there is potential for significant UE current savings from UL FET in such situations.</w:t>
      </w:r>
      <w:r w:rsidR="00285E36">
        <w:rPr>
          <w:lang w:val="en-US"/>
        </w:rPr>
        <w:t xml:space="preserve"> </w:t>
      </w:r>
      <w:r w:rsidR="00F94D53">
        <w:rPr>
          <w:lang w:val="en-US"/>
        </w:rPr>
        <w:t xml:space="preserve">The gating opportunities provided by UL FET are shown in Figure 2. </w:t>
      </w:r>
      <w:r w:rsidR="00783BCD">
        <w:rPr>
          <w:lang w:val="en-US"/>
        </w:rPr>
        <w:t>The UL FET des</w:t>
      </w:r>
      <w:r w:rsidR="003753BD">
        <w:rPr>
          <w:lang w:val="en-US"/>
        </w:rPr>
        <w:t xml:space="preserve">ign </w:t>
      </w:r>
      <w:r w:rsidR="006F5C48">
        <w:rPr>
          <w:lang w:val="en-US"/>
        </w:rPr>
        <w:t xml:space="preserve">has been discussed earlier, </w:t>
      </w:r>
      <w:proofErr w:type="spellStart"/>
      <w:r w:rsidR="006F5C48">
        <w:rPr>
          <w:lang w:val="en-US"/>
        </w:rPr>
        <w:t>eg</w:t>
      </w:r>
      <w:proofErr w:type="spellEnd"/>
      <w:r w:rsidR="006F5C48">
        <w:rPr>
          <w:lang w:val="en-US"/>
        </w:rPr>
        <w:t xml:space="preserve">, in </w:t>
      </w:r>
      <w:r w:rsidR="0060125B">
        <w:rPr>
          <w:lang w:val="en-US"/>
        </w:rPr>
        <w:t xml:space="preserve">uplink ‘option 1’ of </w:t>
      </w:r>
      <w:r w:rsidR="006F5C48">
        <w:rPr>
          <w:lang w:val="en-US"/>
        </w:rPr>
        <w:t xml:space="preserve">3GPP TR25.702, and </w:t>
      </w:r>
      <w:r w:rsidR="003753BD">
        <w:rPr>
          <w:lang w:val="en-US"/>
        </w:rPr>
        <w:t xml:space="preserve">involves repeating the 10ms </w:t>
      </w:r>
      <w:r w:rsidR="00D55F6B">
        <w:rPr>
          <w:lang w:val="en-US"/>
        </w:rPr>
        <w:t xml:space="preserve">UL DPDCH transmission in the next 10ms, instead of </w:t>
      </w:r>
      <w:proofErr w:type="spellStart"/>
      <w:r w:rsidR="00D55F6B">
        <w:rPr>
          <w:lang w:val="en-US"/>
        </w:rPr>
        <w:t>DTXing</w:t>
      </w:r>
      <w:proofErr w:type="spellEnd"/>
      <w:r w:rsidR="00D55F6B">
        <w:rPr>
          <w:lang w:val="en-US"/>
        </w:rPr>
        <w:t xml:space="preserve"> it as in </w:t>
      </w:r>
      <w:r w:rsidR="00541E85">
        <w:rPr>
          <w:lang w:val="en-US"/>
        </w:rPr>
        <w:t>the UL FET-less design</w:t>
      </w:r>
      <w:r w:rsidR="00AD2647">
        <w:rPr>
          <w:lang w:val="en-US"/>
        </w:rPr>
        <w:t xml:space="preserve">; however </w:t>
      </w:r>
      <w:r w:rsidR="00BD5F5A">
        <w:rPr>
          <w:lang w:val="en-US"/>
        </w:rPr>
        <w:t xml:space="preserve">the UL DPDCH can be </w:t>
      </w:r>
      <w:proofErr w:type="spellStart"/>
      <w:r w:rsidR="00BD5F5A">
        <w:rPr>
          <w:lang w:val="en-US"/>
        </w:rPr>
        <w:t>DTXed</w:t>
      </w:r>
      <w:proofErr w:type="spellEnd"/>
      <w:r w:rsidR="00BD5F5A">
        <w:rPr>
          <w:lang w:val="en-US"/>
        </w:rPr>
        <w:t xml:space="preserve"> at any time during its 20ms transmission if </w:t>
      </w:r>
      <w:proofErr w:type="spellStart"/>
      <w:r w:rsidR="00BD5F5A">
        <w:rPr>
          <w:lang w:val="en-US"/>
        </w:rPr>
        <w:t>Ack</w:t>
      </w:r>
      <w:proofErr w:type="spellEnd"/>
      <w:r w:rsidR="00BD5F5A">
        <w:rPr>
          <w:lang w:val="en-US"/>
        </w:rPr>
        <w:t xml:space="preserve"> for UL FET is received on the downlink.</w:t>
      </w:r>
      <w:r w:rsidR="001B2F51">
        <w:rPr>
          <w:lang w:val="en-US"/>
        </w:rPr>
        <w:t xml:space="preserve"> Further, </w:t>
      </w:r>
      <w:r w:rsidR="007D29BB">
        <w:rPr>
          <w:lang w:val="en-US"/>
        </w:rPr>
        <w:t xml:space="preserve">UL DPCCH can also be </w:t>
      </w:r>
      <w:proofErr w:type="spellStart"/>
      <w:r w:rsidR="007D29BB">
        <w:rPr>
          <w:lang w:val="en-US"/>
        </w:rPr>
        <w:t>DTXed</w:t>
      </w:r>
      <w:proofErr w:type="spellEnd"/>
      <w:r w:rsidR="007D29BB">
        <w:rPr>
          <w:lang w:val="en-US"/>
        </w:rPr>
        <w:t xml:space="preserve"> i</w:t>
      </w:r>
      <w:r w:rsidR="008E39BB">
        <w:rPr>
          <w:lang w:val="en-US"/>
        </w:rPr>
        <w:t xml:space="preserve">f DL has been decoded and acknowledged by </w:t>
      </w:r>
      <w:r w:rsidR="0086284B">
        <w:rPr>
          <w:lang w:val="en-US"/>
        </w:rPr>
        <w:t xml:space="preserve">sending </w:t>
      </w:r>
      <w:proofErr w:type="spellStart"/>
      <w:r w:rsidR="008E39BB">
        <w:rPr>
          <w:lang w:val="en-US"/>
        </w:rPr>
        <w:t>Ack</w:t>
      </w:r>
      <w:proofErr w:type="spellEnd"/>
      <w:r w:rsidR="0086284B">
        <w:rPr>
          <w:lang w:val="en-US"/>
        </w:rPr>
        <w:t xml:space="preserve"> on UL</w:t>
      </w:r>
      <w:r w:rsidR="008E39BB">
        <w:rPr>
          <w:lang w:val="en-US"/>
        </w:rPr>
        <w:t>.</w:t>
      </w:r>
      <w:r w:rsidR="002F4F45">
        <w:rPr>
          <w:lang w:val="en-US"/>
        </w:rPr>
        <w:t xml:space="preserve"> The same UL DPCCH channel design adopted for the UL FET-less mode can also be used for the UL FET mode, with TFCI carried in the first 10 slots and </w:t>
      </w:r>
      <w:proofErr w:type="spellStart"/>
      <w:r w:rsidR="002F4F45">
        <w:rPr>
          <w:lang w:val="en-US"/>
        </w:rPr>
        <w:t>Ack</w:t>
      </w:r>
      <w:proofErr w:type="spellEnd"/>
      <w:r w:rsidR="002F4F45">
        <w:rPr>
          <w:lang w:val="en-US"/>
        </w:rPr>
        <w:t>/</w:t>
      </w:r>
      <w:proofErr w:type="spellStart"/>
      <w:r w:rsidR="002F4F45">
        <w:rPr>
          <w:lang w:val="en-US"/>
        </w:rPr>
        <w:t>Nack</w:t>
      </w:r>
      <w:proofErr w:type="spellEnd"/>
      <w:r w:rsidR="002F4F45">
        <w:rPr>
          <w:lang w:val="en-US"/>
        </w:rPr>
        <w:t xml:space="preserve"> sent in pairs of slots after the TFCI has been transmitted. Note that </w:t>
      </w:r>
      <w:r w:rsidR="00D2089B">
        <w:rPr>
          <w:lang w:val="en-US"/>
        </w:rPr>
        <w:t>with this design, the earliest possible UL transmit gating occurs after 12 slots, independent of the UL and DL TFC. In contrast, with the U</w:t>
      </w:r>
      <w:r w:rsidR="00D4379E">
        <w:rPr>
          <w:lang w:val="en-US"/>
        </w:rPr>
        <w:t>L FET-</w:t>
      </w:r>
      <w:proofErr w:type="gramStart"/>
      <w:r w:rsidR="00D4379E">
        <w:rPr>
          <w:lang w:val="en-US"/>
        </w:rPr>
        <w:t>less mode</w:t>
      </w:r>
      <w:proofErr w:type="gramEnd"/>
      <w:r w:rsidR="00D4379E">
        <w:rPr>
          <w:lang w:val="en-US"/>
        </w:rPr>
        <w:t>, such gating is</w:t>
      </w:r>
      <w:r w:rsidR="00D2089B">
        <w:rPr>
          <w:lang w:val="en-US"/>
        </w:rPr>
        <w:t xml:space="preserve"> only</w:t>
      </w:r>
      <w:r w:rsidR="00D4379E">
        <w:rPr>
          <w:lang w:val="en-US"/>
        </w:rPr>
        <w:t xml:space="preserve"> possible if the UL TFC requires</w:t>
      </w:r>
      <w:r w:rsidR="00D2089B">
        <w:rPr>
          <w:lang w:val="en-US"/>
        </w:rPr>
        <w:t xml:space="preserve"> a complete DTX of UL DPDCH (i.e., Null packet without CRC when DCCH is absent); any other UL TFC would require a minimum of 15 slots UL transmission</w:t>
      </w:r>
      <w:r w:rsidR="003D2AC7">
        <w:rPr>
          <w:lang w:val="en-US"/>
        </w:rPr>
        <w:t xml:space="preserve"> prior to UL transmit gating</w:t>
      </w:r>
      <w:r w:rsidR="00D2089B">
        <w:rPr>
          <w:lang w:val="en-US"/>
        </w:rPr>
        <w:t>.</w:t>
      </w:r>
    </w:p>
    <w:p w14:paraId="6ECD48B5" w14:textId="596D6B98" w:rsidR="002E6B05" w:rsidRDefault="008D2BF8" w:rsidP="00C1370E">
      <w:pPr>
        <w:jc w:val="center"/>
        <w:rPr>
          <w:lang w:val="en-US"/>
        </w:rPr>
      </w:pPr>
      <w:r w:rsidRPr="008D2BF8">
        <w:rPr>
          <w:noProof/>
          <w:lang w:val="en-US"/>
        </w:rPr>
        <w:lastRenderedPageBreak/>
        <w:drawing>
          <wp:inline distT="0" distB="0" distL="0" distR="0" wp14:anchorId="145712AC" wp14:editId="4F68535A">
            <wp:extent cx="4939795" cy="865627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123" cy="865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766D4" w14:textId="497EE761" w:rsidR="002E6B05" w:rsidRDefault="00C73AD5" w:rsidP="002E6B05">
      <w:pPr>
        <w:ind w:left="1420" w:firstLine="284"/>
        <w:rPr>
          <w:lang w:val="en-US"/>
        </w:rPr>
      </w:pPr>
      <w:r>
        <w:rPr>
          <w:b/>
          <w:lang w:val="en-US"/>
        </w:rPr>
        <w:t>Figure 2</w:t>
      </w:r>
      <w:r w:rsidR="002E6B05" w:rsidRPr="00A67BF4">
        <w:rPr>
          <w:b/>
          <w:lang w:val="en-US"/>
        </w:rPr>
        <w:t>: DTX and DRX timeline</w:t>
      </w:r>
      <w:r w:rsidR="00B51B06">
        <w:rPr>
          <w:b/>
          <w:lang w:val="en-US"/>
        </w:rPr>
        <w:t xml:space="preserve"> with DL FET and</w:t>
      </w:r>
      <w:r w:rsidR="00FB5796">
        <w:rPr>
          <w:b/>
          <w:lang w:val="en-US"/>
        </w:rPr>
        <w:t xml:space="preserve"> UL FET</w:t>
      </w:r>
    </w:p>
    <w:p w14:paraId="017FDA74" w14:textId="55555931" w:rsidR="00DD1EC4" w:rsidRDefault="00DD1EC4" w:rsidP="00DD1EC4">
      <w:pPr>
        <w:pStyle w:val="Heading2"/>
        <w:rPr>
          <w:lang w:val="en-US"/>
        </w:rPr>
      </w:pPr>
      <w:r>
        <w:rPr>
          <w:lang w:val="en-US"/>
        </w:rPr>
        <w:lastRenderedPageBreak/>
        <w:t>2</w:t>
      </w:r>
      <w:r w:rsidR="00D27B98">
        <w:rPr>
          <w:lang w:val="en-US"/>
        </w:rPr>
        <w:t>.2</w:t>
      </w:r>
      <w:r w:rsidR="00AA79CA">
        <w:rPr>
          <w:lang w:val="en-US"/>
        </w:rPr>
        <w:t xml:space="preserve"> F</w:t>
      </w:r>
      <w:r>
        <w:rPr>
          <w:lang w:val="en-US"/>
        </w:rPr>
        <w:t>requency of 10ms transmissions in UL FET-less mode</w:t>
      </w:r>
    </w:p>
    <w:p w14:paraId="652C4712" w14:textId="77777777" w:rsidR="000A3107" w:rsidRDefault="002F4F45" w:rsidP="00DD3532">
      <w:pPr>
        <w:rPr>
          <w:lang w:val="en-US"/>
        </w:rPr>
      </w:pPr>
      <w:r>
        <w:rPr>
          <w:lang w:val="en-US"/>
        </w:rPr>
        <w:t>A</w:t>
      </w:r>
      <w:r w:rsidR="003A10E7">
        <w:rPr>
          <w:lang w:val="en-US"/>
        </w:rPr>
        <w:t>n algorithm for dynamic switching between 10ms and 20ms transmission on UL for UL FET-</w:t>
      </w:r>
      <w:proofErr w:type="gramStart"/>
      <w:r w:rsidR="003A10E7">
        <w:rPr>
          <w:lang w:val="en-US"/>
        </w:rPr>
        <w:t>less mode</w:t>
      </w:r>
      <w:proofErr w:type="gramEnd"/>
      <w:r w:rsidR="003A10E7">
        <w:rPr>
          <w:lang w:val="en-US"/>
        </w:rPr>
        <w:t xml:space="preserve"> is described in [1]. </w:t>
      </w:r>
      <w:r w:rsidR="00C374C3">
        <w:rPr>
          <w:lang w:val="en-US"/>
        </w:rPr>
        <w:t xml:space="preserve">UL system-simulations </w:t>
      </w:r>
      <w:r w:rsidR="000C7EE9">
        <w:rPr>
          <w:lang w:val="en-US"/>
        </w:rPr>
        <w:t xml:space="preserve">for AMR12.2Kbps with </w:t>
      </w:r>
      <w:r w:rsidR="006308EC">
        <w:rPr>
          <w:lang w:val="en-US"/>
        </w:rPr>
        <w:t xml:space="preserve">20 voice UEs and 4 data UEs per cell </w:t>
      </w:r>
      <w:r w:rsidR="00C374C3">
        <w:rPr>
          <w:lang w:val="en-US"/>
        </w:rPr>
        <w:t xml:space="preserve">were performed with this algorithm implemented, </w:t>
      </w:r>
      <w:r w:rsidR="005C0D8C">
        <w:rPr>
          <w:lang w:val="en-US"/>
        </w:rPr>
        <w:t>using the K</w:t>
      </w:r>
      <w:proofErr w:type="gramStart"/>
      <w:r w:rsidR="005C0D8C">
        <w:rPr>
          <w:lang w:val="en-US"/>
        </w:rPr>
        <w:t>,L</w:t>
      </w:r>
      <w:proofErr w:type="gramEnd"/>
      <w:r w:rsidR="005C0D8C">
        <w:rPr>
          <w:lang w:val="en-US"/>
        </w:rPr>
        <w:t xml:space="preserve"> and M parameters as in [1]. A</w:t>
      </w:r>
      <w:r w:rsidR="006428F4">
        <w:rPr>
          <w:lang w:val="en-US"/>
        </w:rPr>
        <w:t xml:space="preserve">ll the other </w:t>
      </w:r>
      <w:r w:rsidR="00C374C3">
        <w:rPr>
          <w:lang w:val="en-US"/>
        </w:rPr>
        <w:t xml:space="preserve">assumptions in </w:t>
      </w:r>
      <w:r w:rsidR="005C0D8C">
        <w:rPr>
          <w:lang w:val="en-US"/>
        </w:rPr>
        <w:t xml:space="preserve">3GPP </w:t>
      </w:r>
      <w:r w:rsidR="00C374C3">
        <w:rPr>
          <w:lang w:val="en-US"/>
        </w:rPr>
        <w:t xml:space="preserve">TR25.702 </w:t>
      </w:r>
      <w:r w:rsidR="005C0D8C">
        <w:rPr>
          <w:lang w:val="en-US"/>
        </w:rPr>
        <w:t xml:space="preserve">are followed, </w:t>
      </w:r>
      <w:r w:rsidR="00C374C3">
        <w:rPr>
          <w:lang w:val="en-US"/>
        </w:rPr>
        <w:t>except that inter-site</w:t>
      </w:r>
      <w:r w:rsidR="00FE708F">
        <w:rPr>
          <w:lang w:val="en-US"/>
        </w:rPr>
        <w:t xml:space="preserve"> distance was chosen as 2.8km. The </w:t>
      </w:r>
      <w:r w:rsidR="006428F4">
        <w:rPr>
          <w:lang w:val="en-US"/>
        </w:rPr>
        <w:t>UL uses independent coding of class-A</w:t>
      </w:r>
      <w:proofErr w:type="gramStart"/>
      <w:r w:rsidR="006428F4">
        <w:rPr>
          <w:lang w:val="en-US"/>
        </w:rPr>
        <w:t>,B,C</w:t>
      </w:r>
      <w:proofErr w:type="gramEnd"/>
      <w:r w:rsidR="006428F4">
        <w:rPr>
          <w:lang w:val="en-US"/>
        </w:rPr>
        <w:t xml:space="preserve"> bits and RM attributes as in R99 UL in TR25.702. </w:t>
      </w:r>
      <w:r w:rsidR="006E291D">
        <w:rPr>
          <w:lang w:val="en-US"/>
        </w:rPr>
        <w:t xml:space="preserve">For each UE, the percentage of </w:t>
      </w:r>
      <w:r w:rsidR="004F3248">
        <w:rPr>
          <w:lang w:val="en-US"/>
        </w:rPr>
        <w:t xml:space="preserve">AMR Full and SID </w:t>
      </w:r>
      <w:r w:rsidR="006E291D">
        <w:rPr>
          <w:lang w:val="en-US"/>
        </w:rPr>
        <w:t xml:space="preserve">packets that used </w:t>
      </w:r>
      <w:r w:rsidR="001F7F81">
        <w:rPr>
          <w:lang w:val="en-US"/>
        </w:rPr>
        <w:t>1</w:t>
      </w:r>
      <w:r w:rsidR="006E291D">
        <w:rPr>
          <w:lang w:val="en-US"/>
        </w:rPr>
        <w:t xml:space="preserve">0ms transmission </w:t>
      </w:r>
      <w:r w:rsidR="001F7F81">
        <w:rPr>
          <w:lang w:val="en-US"/>
        </w:rPr>
        <w:t xml:space="preserve">is recorded. The </w:t>
      </w:r>
      <w:proofErr w:type="spellStart"/>
      <w:r w:rsidR="001F7F81">
        <w:rPr>
          <w:lang w:val="en-US"/>
        </w:rPr>
        <w:t>cdf</w:t>
      </w:r>
      <w:proofErr w:type="spellEnd"/>
      <w:r w:rsidR="001F7F81">
        <w:rPr>
          <w:lang w:val="en-US"/>
        </w:rPr>
        <w:t xml:space="preserve"> of this percentage across users is sho</w:t>
      </w:r>
      <w:r w:rsidR="00E21380">
        <w:rPr>
          <w:lang w:val="en-US"/>
        </w:rPr>
        <w:t>wn in Figure 3</w:t>
      </w:r>
      <w:r w:rsidR="001F7F81">
        <w:rPr>
          <w:lang w:val="en-US"/>
        </w:rPr>
        <w:t xml:space="preserve"> for PA3 and VA30 channels.</w:t>
      </w:r>
    </w:p>
    <w:p w14:paraId="307EB3FC" w14:textId="5F937D38" w:rsidR="00A11210" w:rsidRDefault="001F7F81" w:rsidP="00DD3532">
      <w:pPr>
        <w:rPr>
          <w:lang w:val="en-US"/>
        </w:rPr>
      </w:pPr>
      <w:r>
        <w:rPr>
          <w:lang w:val="en-US"/>
        </w:rPr>
        <w:t>We see that around 20% of UEs experience some 20ms transmissions, and around 4% of UEs a</w:t>
      </w:r>
      <w:r w:rsidR="009542A7">
        <w:rPr>
          <w:lang w:val="en-US"/>
        </w:rPr>
        <w:t xml:space="preserve">re always in 20ms transmission. These UEs would not get the full battery-life savings potential of the DCH-Enhancements feature if a UL-FET mode is disallowed. This contributes to non-uniformity in user experience. </w:t>
      </w:r>
      <w:r w:rsidR="00820CB2">
        <w:rPr>
          <w:lang w:val="en-US"/>
        </w:rPr>
        <w:t>The percentage of 20ms transmissions would also be high for</w:t>
      </w:r>
      <w:r w:rsidR="009542A7">
        <w:rPr>
          <w:lang w:val="en-US"/>
        </w:rPr>
        <w:t xml:space="preserve"> indoor users who face extra path-loss due to building wall a</w:t>
      </w:r>
      <w:r w:rsidR="004F3248">
        <w:rPr>
          <w:lang w:val="en-US"/>
        </w:rPr>
        <w:t xml:space="preserve">ttenuations. Such UEs also have the potential of experiencing 20ms transmissions and </w:t>
      </w:r>
      <w:r w:rsidR="009542A7">
        <w:rPr>
          <w:lang w:val="en-US"/>
        </w:rPr>
        <w:t>reduced battery savings</w:t>
      </w:r>
      <w:r w:rsidR="004F3248">
        <w:rPr>
          <w:lang w:val="en-US"/>
        </w:rPr>
        <w:t xml:space="preserve">, </w:t>
      </w:r>
      <w:r w:rsidR="009542A7">
        <w:rPr>
          <w:lang w:val="en-US"/>
        </w:rPr>
        <w:t>unless UL FET is enabled.</w:t>
      </w:r>
    </w:p>
    <w:p w14:paraId="5BDCA392" w14:textId="6F34D77A" w:rsidR="000C7EE9" w:rsidRDefault="000C7EE9" w:rsidP="00DD3532">
      <w:pPr>
        <w:rPr>
          <w:lang w:val="en-US"/>
        </w:rPr>
      </w:pPr>
      <w:r w:rsidRPr="000C7EE9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19DF5502" wp14:editId="55016D76">
            <wp:simplePos x="0" y="0"/>
            <wp:positionH relativeFrom="column">
              <wp:posOffset>-367665</wp:posOffset>
            </wp:positionH>
            <wp:positionV relativeFrom="paragraph">
              <wp:posOffset>12065</wp:posOffset>
            </wp:positionV>
            <wp:extent cx="3676650" cy="2762250"/>
            <wp:effectExtent l="0" t="0" r="0" b="0"/>
            <wp:wrapNone/>
            <wp:docPr id="1026" name="Picture 2" descr="image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image00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C7EE9">
        <w:rPr>
          <w:noProof/>
          <w:lang w:val="en-US"/>
        </w:rPr>
        <w:drawing>
          <wp:anchor distT="0" distB="0" distL="114300" distR="114300" simplePos="0" relativeHeight="251658241" behindDoc="0" locked="0" layoutInCell="1" allowOverlap="1" wp14:anchorId="7CF63662" wp14:editId="593B5A3B">
            <wp:simplePos x="0" y="0"/>
            <wp:positionH relativeFrom="column">
              <wp:posOffset>2747010</wp:posOffset>
            </wp:positionH>
            <wp:positionV relativeFrom="paragraph">
              <wp:posOffset>6985</wp:posOffset>
            </wp:positionV>
            <wp:extent cx="3752850" cy="2819400"/>
            <wp:effectExtent l="0" t="0" r="0" b="0"/>
            <wp:wrapNone/>
            <wp:docPr id="1027" name="Picture 4" descr="image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4" descr="image00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44F0CA" w14:textId="77777777" w:rsidR="000C7EE9" w:rsidRDefault="000C7EE9" w:rsidP="00DD3532">
      <w:pPr>
        <w:rPr>
          <w:lang w:val="en-US"/>
        </w:rPr>
      </w:pPr>
    </w:p>
    <w:p w14:paraId="04F08C18" w14:textId="77777777" w:rsidR="00164B83" w:rsidRDefault="00164B83" w:rsidP="00DD3532">
      <w:pPr>
        <w:rPr>
          <w:lang w:val="en-US"/>
        </w:rPr>
      </w:pPr>
    </w:p>
    <w:p w14:paraId="79046053" w14:textId="77777777" w:rsidR="00164B83" w:rsidRDefault="00164B83" w:rsidP="00DD3532">
      <w:pPr>
        <w:rPr>
          <w:lang w:val="en-US"/>
        </w:rPr>
      </w:pPr>
    </w:p>
    <w:p w14:paraId="79C508ED" w14:textId="2F14B697" w:rsidR="00164B83" w:rsidRDefault="00164B83" w:rsidP="00DD3532">
      <w:pPr>
        <w:rPr>
          <w:lang w:val="en-US"/>
        </w:rPr>
      </w:pPr>
    </w:p>
    <w:p w14:paraId="68D9CFFD" w14:textId="77777777" w:rsidR="00164B83" w:rsidRDefault="00164B83" w:rsidP="00DD3532">
      <w:pPr>
        <w:rPr>
          <w:lang w:val="en-US"/>
        </w:rPr>
      </w:pPr>
    </w:p>
    <w:p w14:paraId="42740F24" w14:textId="77777777" w:rsidR="00164B83" w:rsidRDefault="00164B83" w:rsidP="00DD3532">
      <w:pPr>
        <w:rPr>
          <w:lang w:val="en-US"/>
        </w:rPr>
      </w:pPr>
    </w:p>
    <w:p w14:paraId="69153222" w14:textId="77777777" w:rsidR="00164B83" w:rsidRDefault="00164B83" w:rsidP="00DD3532">
      <w:pPr>
        <w:rPr>
          <w:lang w:val="en-US"/>
        </w:rPr>
      </w:pPr>
    </w:p>
    <w:p w14:paraId="4EB03F64" w14:textId="77777777" w:rsidR="00164B83" w:rsidRDefault="00164B83" w:rsidP="00DD3532">
      <w:pPr>
        <w:rPr>
          <w:lang w:val="en-US"/>
        </w:rPr>
      </w:pPr>
    </w:p>
    <w:p w14:paraId="4114C01A" w14:textId="77777777" w:rsidR="00164B83" w:rsidRDefault="00164B83" w:rsidP="00DD3532">
      <w:pPr>
        <w:rPr>
          <w:lang w:val="en-US"/>
        </w:rPr>
      </w:pPr>
    </w:p>
    <w:p w14:paraId="73BCBAF1" w14:textId="5E2C10B4" w:rsidR="00164B83" w:rsidRPr="000C7EE9" w:rsidRDefault="00164B83" w:rsidP="000C7EE9">
      <w:pPr>
        <w:rPr>
          <w:b/>
          <w:lang w:val="en-US"/>
        </w:rPr>
      </w:pPr>
      <w:r w:rsidRPr="000C7EE9">
        <w:rPr>
          <w:lang w:val="en-US"/>
        </w:rPr>
        <w:t xml:space="preserve">                       </w:t>
      </w:r>
      <w:r w:rsidR="000C7EE9" w:rsidRPr="000C7EE9">
        <w:rPr>
          <w:lang w:val="en-US"/>
        </w:rPr>
        <w:t xml:space="preserve">            </w:t>
      </w:r>
    </w:p>
    <w:p w14:paraId="61D52DC7" w14:textId="42A36D28" w:rsidR="006D3A5A" w:rsidRPr="00164B83" w:rsidRDefault="00164B83" w:rsidP="00164B83">
      <w:pPr>
        <w:jc w:val="center"/>
        <w:rPr>
          <w:b/>
        </w:rPr>
      </w:pPr>
      <w:r>
        <w:rPr>
          <w:b/>
          <w:lang w:val="en-US"/>
        </w:rPr>
        <w:t>Figure 3</w:t>
      </w:r>
      <w:r w:rsidR="00F30341">
        <w:rPr>
          <w:b/>
          <w:lang w:val="en-US"/>
        </w:rPr>
        <w:t>:</w:t>
      </w:r>
      <w:r w:rsidR="00F30341" w:rsidRPr="00F13F74">
        <w:t xml:space="preserve"> </w:t>
      </w:r>
      <w:r w:rsidR="00CE6399">
        <w:rPr>
          <w:b/>
        </w:rPr>
        <w:t>CDF across UEs of percentage of packets that used 10ms transmission</w:t>
      </w:r>
    </w:p>
    <w:p w14:paraId="6B17E306" w14:textId="77777777" w:rsidR="000B25DB" w:rsidRPr="006B32A9" w:rsidRDefault="000B25DB" w:rsidP="006D3A5A">
      <w:pPr>
        <w:rPr>
          <w:lang w:val="en-US"/>
        </w:rPr>
      </w:pPr>
    </w:p>
    <w:p w14:paraId="4A4A14F1" w14:textId="507DB863" w:rsidR="006D3A5A" w:rsidRDefault="002A4ABD" w:rsidP="006D3A5A">
      <w:pPr>
        <w:pStyle w:val="Heading1"/>
        <w:rPr>
          <w:lang w:eastAsia="ko-KR"/>
        </w:rPr>
      </w:pPr>
      <w:r>
        <w:rPr>
          <w:lang w:eastAsia="ko-KR"/>
        </w:rPr>
        <w:t>3</w:t>
      </w:r>
      <w:r w:rsidR="006D3A5A">
        <w:rPr>
          <w:lang w:eastAsia="ko-KR"/>
        </w:rPr>
        <w:tab/>
      </w:r>
      <w:r w:rsidR="003D6001">
        <w:rPr>
          <w:lang w:eastAsia="ko-KR"/>
        </w:rPr>
        <w:t xml:space="preserve">UE </w:t>
      </w:r>
      <w:r w:rsidR="008B4972">
        <w:rPr>
          <w:lang w:eastAsia="ko-KR"/>
        </w:rPr>
        <w:t>transceiver</w:t>
      </w:r>
      <w:r w:rsidR="00D4167D">
        <w:rPr>
          <w:lang w:eastAsia="ko-KR"/>
        </w:rPr>
        <w:t xml:space="preserve"> gating frequency from lab prototype </w:t>
      </w:r>
    </w:p>
    <w:p w14:paraId="677830CC" w14:textId="268D448F" w:rsidR="009E466B" w:rsidRDefault="00BA6781" w:rsidP="000D2B6A">
      <w:pPr>
        <w:rPr>
          <w:lang w:val="en-US"/>
        </w:rPr>
      </w:pPr>
      <w:r>
        <w:rPr>
          <w:lang w:val="en-US"/>
        </w:rPr>
        <w:t xml:space="preserve">A lab prototype was built implementing 20ms UL transmissions </w:t>
      </w:r>
      <w:r w:rsidR="006B10F7">
        <w:rPr>
          <w:lang w:val="en-US"/>
        </w:rPr>
        <w:t xml:space="preserve">in UL FET-less mode </w:t>
      </w:r>
      <w:r>
        <w:rPr>
          <w:lang w:val="en-US"/>
        </w:rPr>
        <w:t xml:space="preserve">as well as the UL FET mode outlined in Section 2.1. </w:t>
      </w:r>
      <w:r w:rsidR="009E466B">
        <w:rPr>
          <w:lang w:val="en-US"/>
        </w:rPr>
        <w:t>The lab prototype bl</w:t>
      </w:r>
      <w:r w:rsidR="0084647A">
        <w:rPr>
          <w:lang w:val="en-US"/>
        </w:rPr>
        <w:t>o</w:t>
      </w:r>
      <w:r w:rsidR="008C7615">
        <w:rPr>
          <w:lang w:val="en-US"/>
        </w:rPr>
        <w:t>ck-diagram is shown in Figure 4</w:t>
      </w:r>
      <w:r w:rsidR="009E466B">
        <w:rPr>
          <w:lang w:val="en-US"/>
        </w:rPr>
        <w:t>, and the set-up is shown in</w:t>
      </w:r>
      <w:r w:rsidR="00010FB6">
        <w:rPr>
          <w:lang w:val="en-US"/>
        </w:rPr>
        <w:t xml:space="preserve"> Figure</w:t>
      </w:r>
      <w:r w:rsidR="007F08F6">
        <w:rPr>
          <w:lang w:val="en-US"/>
        </w:rPr>
        <w:t>s</w:t>
      </w:r>
      <w:r w:rsidR="00010FB6">
        <w:rPr>
          <w:lang w:val="en-US"/>
        </w:rPr>
        <w:t xml:space="preserve"> 5</w:t>
      </w:r>
      <w:r w:rsidR="007F08F6">
        <w:rPr>
          <w:lang w:val="en-US"/>
        </w:rPr>
        <w:t xml:space="preserve"> and 6</w:t>
      </w:r>
      <w:r w:rsidR="009E466B">
        <w:rPr>
          <w:lang w:val="en-US"/>
        </w:rPr>
        <w:t>.</w:t>
      </w:r>
      <w:r w:rsidR="00A83B1A">
        <w:rPr>
          <w:lang w:val="en-US"/>
        </w:rPr>
        <w:t xml:space="preserve"> An MSM8960-based UE was used for the test.</w:t>
      </w:r>
    </w:p>
    <w:p w14:paraId="72B7F062" w14:textId="24D9BD58" w:rsidR="008C31D6" w:rsidRDefault="00B1245B" w:rsidP="000D2B6A">
      <w:pPr>
        <w:rPr>
          <w:lang w:val="en-US"/>
        </w:rPr>
      </w:pPr>
      <w:r w:rsidRPr="00B1245B">
        <w:rPr>
          <w:noProof/>
          <w:lang w:val="en-US"/>
        </w:rPr>
        <w:drawing>
          <wp:inline distT="0" distB="0" distL="0" distR="0" wp14:anchorId="6D146EBC" wp14:editId="10307F4E">
            <wp:extent cx="6120765" cy="147573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475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6994A" w14:textId="265F860D" w:rsidR="009E466B" w:rsidRDefault="008C7615" w:rsidP="008C31D6">
      <w:pPr>
        <w:jc w:val="center"/>
        <w:rPr>
          <w:b/>
        </w:rPr>
      </w:pPr>
      <w:r>
        <w:rPr>
          <w:b/>
          <w:lang w:val="en-US"/>
        </w:rPr>
        <w:t>Figure 4</w:t>
      </w:r>
      <w:r w:rsidR="008C31D6">
        <w:rPr>
          <w:b/>
          <w:lang w:val="en-US"/>
        </w:rPr>
        <w:t>:</w:t>
      </w:r>
      <w:r w:rsidR="008C31D6" w:rsidRPr="00F13F74">
        <w:t xml:space="preserve"> </w:t>
      </w:r>
      <w:r w:rsidR="008C31D6">
        <w:rPr>
          <w:b/>
        </w:rPr>
        <w:t>Lab prototype block-diagram</w:t>
      </w:r>
    </w:p>
    <w:p w14:paraId="27636355" w14:textId="59F871C1" w:rsidR="0084647A" w:rsidRDefault="0084647A" w:rsidP="008C31D6">
      <w:pPr>
        <w:jc w:val="center"/>
        <w:rPr>
          <w:b/>
        </w:rPr>
      </w:pPr>
    </w:p>
    <w:p w14:paraId="562163A4" w14:textId="11656089" w:rsidR="0084647A" w:rsidRDefault="00B1245B" w:rsidP="008C31D6">
      <w:pPr>
        <w:jc w:val="center"/>
        <w:rPr>
          <w:b/>
        </w:rPr>
      </w:pPr>
      <w:r w:rsidRPr="00A83B1A">
        <w:rPr>
          <w:b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337" behindDoc="0" locked="0" layoutInCell="1" allowOverlap="1" wp14:anchorId="3298E7E3" wp14:editId="0E56B1EB">
                <wp:simplePos x="0" y="0"/>
                <wp:positionH relativeFrom="column">
                  <wp:posOffset>3072130</wp:posOffset>
                </wp:positionH>
                <wp:positionV relativeFrom="paragraph">
                  <wp:posOffset>2120361</wp:posOffset>
                </wp:positionV>
                <wp:extent cx="2185670" cy="593725"/>
                <wp:effectExtent l="0" t="0" r="0" b="0"/>
                <wp:wrapNone/>
                <wp:docPr id="8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5670" cy="5937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267DEBE" w14:textId="77777777" w:rsidR="00A83B1A" w:rsidRDefault="00A83B1A" w:rsidP="00A83B1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>Attenuators</w:t>
                            </w:r>
                          </w:p>
                        </w:txbxContent>
                      </wps:txbx>
                      <wps:bodyPr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241.9pt;margin-top:166.95pt;width:172.1pt;height:46.75pt;z-index:25166233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2sK6wEAACIEAAAOAAAAZHJzL2Uyb0RvYy54bWysU11v0zAUfUfiP1h+p2mLuo2o6QSbxgsC&#10;xMYPcB27iWT7WrbXpP+eY6fNEDwN8eLE9+P43nPu3d6O1rCjCrEn1/DVYsmZcpLa3h0a/vPp4d0N&#10;ZzEJ1wpDTjX8pCK/3b19sx18rdbUkWlVYABxsR58w7uUfF1VUXbKirggrxycmoIVCddwqNogBqBb&#10;U62Xy6tqoND6QFLFCOv95OS7gq+1kumb1lElZhqO2lI5Qzn3+ax2W1EfgvBdL89liH+owore4dEZ&#10;6l4kwZ5D/xeU7WWgSDotJNmKtO6lKj2gm9Xyj24eO+FV6QXkRD/TFP8frPx6/B5Y3zYcQjlhIdGT&#10;GtMnGtkmkzP4WCPm0SMqjTBD5Is9wph7HnWw+YtuGPyg+TRTCywmYVyvbjZX13BJ+DYf3l+vC3z1&#10;ku1DTJ8VWZZ/Gh4gXWFUHL/EhEoQegnJjzl66I3J9lziVEr5SyejcoBxP5RGZ6WibIgyHPZ3JrBJ&#10;fswnyrkMAdBLQg7UAH5l7jklZ6syda/Mn5PK++TSnG97R6EQUXZC5QaOAtOcxiIECtdT/IWKiYDM&#10;RRr341nDPbUnSDhg0hvusIqchWTuaFoL4WRHoGViPPqPzwn0FtYzzpR8xscgFjHOS5Mn/fd7iXpZ&#10;7d0vAAAA//8DAFBLAwQUAAYACAAAACEA7zsawd4AAAALAQAADwAAAGRycy9kb3ducmV2LnhtbEyP&#10;wU7DMBBE70j8g7VI3KjTJICbxqlQgTNQ+AA32cYh8TqK3Tbw9SwnOI5mNPOm3MxuECecQudJw3KR&#10;gECqfdNRq+Hj/flGgQjRUGMGT6jhCwNsqsuL0hSNP9MbnnaxFVxCoTAabIxjIWWoLToTFn5EYu/g&#10;J2ciy6mVzWTOXO4GmSbJnXSmI16wZsStxbrfHZ0GlbiXvl+lr8Hl38tbu330T+On1tdX88MaRMQ5&#10;/oXhF5/RoWKmvT9SE8SgIVcZo0cNWZatQHBCpYrf7dlK73OQVSn/f6h+AAAA//8DAFBLAQItABQA&#10;BgAIAAAAIQC2gziS/gAAAOEBAAATAAAAAAAAAAAAAAAAAAAAAABbQ29udGVudF9UeXBlc10ueG1s&#10;UEsBAi0AFAAGAAgAAAAhADj9If/WAAAAlAEAAAsAAAAAAAAAAAAAAAAALwEAAF9yZWxzLy5yZWxz&#10;UEsBAi0AFAAGAAgAAAAhANRXawrrAQAAIgQAAA4AAAAAAAAAAAAAAAAALgIAAGRycy9lMm9Eb2Mu&#10;eG1sUEsBAi0AFAAGAAgAAAAhAO87GsHeAAAACwEAAA8AAAAAAAAAAAAAAAAARQQAAGRycy9kb3du&#10;cmV2LnhtbFBLBQYAAAAABAAEAPMAAABQBQAAAAA=&#10;" filled="f" stroked="f">
                <v:textbox style="mso-fit-shape-to-text:t">
                  <w:txbxContent>
                    <w:p w14:paraId="6267DEBE" w14:textId="77777777" w:rsidR="00A83B1A" w:rsidRDefault="00A83B1A" w:rsidP="00A83B1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  <w:t>Attenuators</w:t>
                      </w:r>
                    </w:p>
                  </w:txbxContent>
                </v:textbox>
              </v:shape>
            </w:pict>
          </mc:Fallback>
        </mc:AlternateContent>
      </w:r>
      <w:r w:rsidRPr="00A83B1A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9" behindDoc="0" locked="0" layoutInCell="1" allowOverlap="1" wp14:anchorId="59B407A1" wp14:editId="3FEE3CC6">
                <wp:simplePos x="0" y="0"/>
                <wp:positionH relativeFrom="column">
                  <wp:posOffset>93980</wp:posOffset>
                </wp:positionH>
                <wp:positionV relativeFrom="paragraph">
                  <wp:posOffset>1734077</wp:posOffset>
                </wp:positionV>
                <wp:extent cx="2936875" cy="593725"/>
                <wp:effectExtent l="0" t="0" r="0" b="0"/>
                <wp:wrapNone/>
                <wp:docPr id="11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6875" cy="5937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9670E9A" w14:textId="77777777" w:rsidR="00B1245B" w:rsidRDefault="00A83B1A" w:rsidP="00A83B1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 xml:space="preserve">Noise </w:t>
                            </w:r>
                          </w:p>
                          <w:p w14:paraId="3E1C428C" w14:textId="71A80129" w:rsidR="00A83B1A" w:rsidRDefault="00A83B1A" w:rsidP="00A83B1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>Generator</w:t>
                            </w:r>
                          </w:p>
                        </w:txbxContent>
                      </wps:txbx>
                      <wps:bodyPr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" o:spid="_x0000_s1027" type="#_x0000_t202" style="position:absolute;left:0;text-align:left;margin-left:7.4pt;margin-top:136.55pt;width:231.25pt;height:46.75pt;z-index:25166028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nK87gEAACoEAAAOAAAAZHJzL2Uyb0RvYy54bWysU8Fu2zAMvQ/YPwi6L05SpE2NOMXWorsM&#10;27B2H6DIVCxAEgVJjZ2/HyXH7rCdOuwiW9TjI/lI7u4Ga9gJQtToGr5aLDkDJ7HV7tjwn8+PH7ac&#10;xSRcKww6aPgZIr/bv3+3630Na+zQtBAYkbhY977hXUq+rqooO7AiLtCDo0eFwYpE13Cs2iB6Yrem&#10;Wi+X11WPofUBJcRI1ofxke8Lv1Ig0zelIiRmGk65pXKGch7yWe13oj4G4TstL2mIf8jCCu0o6Ez1&#10;IJJgL0H/RWW1DBhRpYVEW6FSWkKpgapZLf+o5qkTHkotJE70s0zx/9HKr6fvgemWerfizAlLPXqG&#10;IX3CgW2zOr2PNYGePMHSQGZCTvZIxlz0oILNXyqH0TvpfJ61JS4mybi+vbre3mw4k/S2ub26WW8y&#10;TfXq7UNMnwEtyz8ND9S7Iqk4fYlphE6QHMzhozYm23OKYyrlL50NZIBxP0BRaSWjbIgyHA/3JrCx&#10;/zSglOk0BZRIcchARcRv9L24ZG8oY/dG/9mpxEeXZn+rHYYiRFkKyAWcBI1zGkojKHE14icpRgGy&#10;Fmk4DGNzp5YdsD1TJ3ua+IY7WknOQjL3OK6HcLJDUmcUPvqPL4lULuJnutH5EoYGsrTvsjx54n+/&#10;F9Triu9/AQAA//8DAFBLAwQUAAYACAAAACEAP2YXCd0AAAAKAQAADwAAAGRycy9kb3ducmV2Lnht&#10;bEyPzU7DMBCE70i8g7VI3KjzR1JCnAoVOFMKD+DGSxISr6PYbQNPz3KC42hGM99Um8WO4oSz7x0p&#10;iFcRCKTGmZ5aBe9vzzdrED5oMnp0hAq+0MOmvryodGncmV7xtA+t4BLypVbQhTCVUvqmQ6v9yk1I&#10;7H242erAcm6lmfWZy+0okyjKpdU98UKnJ9x22Az7o1WwjuzLMNwlO2+z7/i22z66p+lTqeur5eEe&#10;RMAl/IXhF5/RoWamgzuS8WJknTF5UJAUaQyCA1lRpCAOCtI8z0HWlfx/of4BAAD//wMAUEsBAi0A&#10;FAAGAAgAAAAhALaDOJL+AAAA4QEAABMAAAAAAAAAAAAAAAAAAAAAAFtDb250ZW50X1R5cGVzXS54&#10;bWxQSwECLQAUAAYACAAAACEAOP0h/9YAAACUAQAACwAAAAAAAAAAAAAAAAAvAQAAX3JlbHMvLnJl&#10;bHNQSwECLQAUAAYACAAAACEAyzZyvO4BAAAqBAAADgAAAAAAAAAAAAAAAAAuAgAAZHJzL2Uyb0Rv&#10;Yy54bWxQSwECLQAUAAYACAAAACEAP2YXCd0AAAAKAQAADwAAAAAAAAAAAAAAAABIBAAAZHJzL2Rv&#10;d25yZXYueG1sUEsFBgAAAAAEAAQA8wAAAFIFAAAAAA==&#10;" filled="f" stroked="f">
                <v:textbox style="mso-fit-shape-to-text:t">
                  <w:txbxContent>
                    <w:p w14:paraId="29670E9A" w14:textId="77777777" w:rsidR="00B1245B" w:rsidRDefault="00A83B1A" w:rsidP="00A83B1A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  <w:t xml:space="preserve">Noise </w:t>
                      </w:r>
                    </w:p>
                    <w:p w14:paraId="3E1C428C" w14:textId="71A80129" w:rsidR="00A83B1A" w:rsidRDefault="00A83B1A" w:rsidP="00A83B1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  <w:t>Generator</w:t>
                      </w:r>
                    </w:p>
                  </w:txbxContent>
                </v:textbox>
              </v:shape>
            </w:pict>
          </mc:Fallback>
        </mc:AlternateContent>
      </w:r>
      <w:r w:rsidR="00A83B1A" w:rsidRPr="00A83B1A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5" behindDoc="0" locked="0" layoutInCell="1" allowOverlap="1" wp14:anchorId="2BCF04FF" wp14:editId="79352F53">
                <wp:simplePos x="0" y="0"/>
                <wp:positionH relativeFrom="column">
                  <wp:posOffset>775599</wp:posOffset>
                </wp:positionH>
                <wp:positionV relativeFrom="paragraph">
                  <wp:posOffset>3984625</wp:posOffset>
                </wp:positionV>
                <wp:extent cx="1906587" cy="593725"/>
                <wp:effectExtent l="0" t="0" r="0" b="0"/>
                <wp:wrapNone/>
                <wp:docPr id="9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6587" cy="59372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7B710C9B" w14:textId="77777777" w:rsidR="00A83B1A" w:rsidRDefault="00A83B1A" w:rsidP="00A83B1A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>Shield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position w:val="1"/>
                                <w:sz w:val="64"/>
                                <w:szCs w:val="64"/>
                              </w:rPr>
                              <w:t xml:space="preserve"> Box</w:t>
                            </w:r>
                          </w:p>
                        </w:txbxContent>
                      </wps:txbx>
                      <wps:bodyPr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" o:spid="_x0000_s1028" type="#_x0000_t202" style="position:absolute;left:0;text-align:left;margin-left:61.05pt;margin-top:313.75pt;width:150.1pt;height:46.75pt;z-index:25166438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JUE7gEAACkEAAAOAAAAZHJzL2Uyb0RvYy54bWysU8Fu2zAMvQ/YPwi6L3YzJG2COMXWorsM&#10;29B2H6DIVCxAEgVJjZ2/HyXH7rCdOuwiWxTfI/lI7m4Ha9gJQtToGn61qDkDJ7HV7tjwn88PH244&#10;i0m4Vhh00PAzRH67f/9u1/stLLFD00JgROLitvcN71Ly26qKsgMr4gI9OHpUGKxIdA3Hqg2iJ3Zr&#10;qmVdr6seQ+sDSoiRrPfjI98XfqVApu9KRUjMNJxyS+UM5Tzks9rvxPYYhO+0vKQh/iELK7SjoDPV&#10;vUiCvQT9F5XVMmBElRYSbYVKaQmlBqrmqv6jmqdOeCi1kDjRzzLF/0crv51+BKbbhm84c8JSi55h&#10;SJ9xYOssTu/jlnyePHmlgczU5MkeyZhrHlSw+UvVMHonmc+ztMTFZAZt6vXq5pozSW+rzcfr5SrT&#10;VK9oH2L6AmhZ/ml4oNYVRcXpa0yj6+SSgzl80MZke05xTKX8pbOB7GDcIyiqrGSUDVGG4+HOBDa2&#10;n+aTMp2GgBIpgOyoiPiN2Asko6FM3RvxM6jER5dmvNUOQxGi7ATkAk6CpjkNpRGUuBr9JylGAbIW&#10;aTgMpbfLqWUHbM/UyZ4GvuGONpKzkMwdjtshnOyQ1BmFj/7TSyKVi/iZbgRfwtA8lvZddicP/O/3&#10;4vW64ftfAAAA//8DAFBLAwQUAAYACAAAACEASy+lp90AAAALAQAADwAAAGRycy9kb3ducmV2Lnht&#10;bEyPy07DMBBF90j8gzVI7KgT0xchToUKrCmFD3DjIQ6Jx1HstoGvZ1jB8mqO7j1TbibfixOOsQ2k&#10;IZ9lIJDqYFtqNLy/Pd+sQcRkyJo+EGr4wgib6vKiNIUNZ3rF0z41gksoFkaDS2kopIy1Q2/iLAxI&#10;fPsIozeJ49hIO5ozl/teqixbSm9a4gVnBtw6rLv90WtYZ/6l6+7ULvr5d75w28fwNHxqfX01PdyD&#10;SDilPxh+9VkdKnY6hCPZKHrOSuWMaliq1QIEE3OlbkEcNKxUnoGsSvn/h+oHAAD//wMAUEsBAi0A&#10;FAAGAAgAAAAhALaDOJL+AAAA4QEAABMAAAAAAAAAAAAAAAAAAAAAAFtDb250ZW50X1R5cGVzXS54&#10;bWxQSwECLQAUAAYACAAAACEAOP0h/9YAAACUAQAACwAAAAAAAAAAAAAAAAAvAQAAX3JlbHMvLnJl&#10;bHNQSwECLQAUAAYACAAAACEARQCVBO4BAAApBAAADgAAAAAAAAAAAAAAAAAuAgAAZHJzL2Uyb0Rv&#10;Yy54bWxQSwECLQAUAAYACAAAACEASy+lp90AAAALAQAADwAAAAAAAAAAAAAAAABIBAAAZHJzL2Rv&#10;d25yZXYueG1sUEsFBgAAAAAEAAQA8wAAAFIFAAAAAA==&#10;" filled="f" stroked="f">
                <v:textbox style="mso-fit-shape-to-text:t">
                  <w:txbxContent>
                    <w:p w14:paraId="7B710C9B" w14:textId="77777777" w:rsidR="00A83B1A" w:rsidRDefault="00A83B1A" w:rsidP="00A83B1A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  <w:t>Shield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position w:val="1"/>
                          <w:sz w:val="64"/>
                          <w:szCs w:val="64"/>
                        </w:rPr>
                        <w:t xml:space="preserve"> Box</w:t>
                      </w:r>
                    </w:p>
                  </w:txbxContent>
                </v:textbox>
              </v:shape>
            </w:pict>
          </mc:Fallback>
        </mc:AlternateContent>
      </w:r>
      <w:r w:rsidR="0084647A" w:rsidRPr="0084647A">
        <w:rPr>
          <w:b/>
          <w:noProof/>
          <w:lang w:val="en-US"/>
        </w:rPr>
        <w:drawing>
          <wp:inline distT="0" distB="0" distL="0" distR="0" wp14:anchorId="2235AEE1" wp14:editId="213E5D04">
            <wp:extent cx="5943600" cy="7958455"/>
            <wp:effectExtent l="0" t="0" r="0" b="4445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A23A0" w14:textId="5A7BE6F6" w:rsidR="00A83B1A" w:rsidRDefault="00DF0DEF" w:rsidP="00A83B1A">
      <w:pPr>
        <w:jc w:val="center"/>
        <w:rPr>
          <w:b/>
        </w:rPr>
      </w:pPr>
      <w:r>
        <w:rPr>
          <w:b/>
          <w:lang w:val="en-US"/>
        </w:rPr>
        <w:t>Figure 5</w:t>
      </w:r>
      <w:r w:rsidR="00A83B1A">
        <w:rPr>
          <w:b/>
          <w:lang w:val="en-US"/>
        </w:rPr>
        <w:t>:</w:t>
      </w:r>
      <w:r w:rsidR="00A83B1A" w:rsidRPr="00F13F74">
        <w:t xml:space="preserve"> </w:t>
      </w:r>
      <w:r w:rsidR="00A83B1A">
        <w:rPr>
          <w:b/>
        </w:rPr>
        <w:t>Lab prototype set-up</w:t>
      </w:r>
    </w:p>
    <w:p w14:paraId="372316DB" w14:textId="77777777" w:rsidR="00A83B1A" w:rsidRDefault="00A83B1A" w:rsidP="00A83B1A">
      <w:pPr>
        <w:jc w:val="center"/>
        <w:rPr>
          <w:b/>
        </w:rPr>
      </w:pPr>
    </w:p>
    <w:p w14:paraId="4415C0C3" w14:textId="709A19F0" w:rsidR="00BB6042" w:rsidRDefault="00BB6042" w:rsidP="00A83B1A">
      <w:pPr>
        <w:jc w:val="center"/>
        <w:rPr>
          <w:b/>
        </w:rPr>
      </w:pPr>
    </w:p>
    <w:p w14:paraId="5E976211" w14:textId="77777777" w:rsidR="00BB6042" w:rsidRDefault="00BB6042" w:rsidP="00A83B1A">
      <w:pPr>
        <w:jc w:val="center"/>
        <w:rPr>
          <w:b/>
        </w:rPr>
      </w:pPr>
    </w:p>
    <w:p w14:paraId="5BF303A2" w14:textId="4B1602B4" w:rsidR="00BB6042" w:rsidRDefault="00BB6042" w:rsidP="00A83B1A">
      <w:pPr>
        <w:jc w:val="center"/>
        <w:rPr>
          <w:b/>
        </w:rPr>
      </w:pPr>
      <w:r w:rsidRPr="00BB6042">
        <w:rPr>
          <w:b/>
          <w:noProof/>
          <w:lang w:val="en-US"/>
        </w:rPr>
        <w:lastRenderedPageBreak/>
        <w:drawing>
          <wp:anchor distT="0" distB="0" distL="114300" distR="114300" simplePos="0" relativeHeight="251667457" behindDoc="0" locked="0" layoutInCell="1" allowOverlap="1" wp14:anchorId="606DC108" wp14:editId="58458E94">
            <wp:simplePos x="0" y="0"/>
            <wp:positionH relativeFrom="column">
              <wp:posOffset>2676141</wp:posOffset>
            </wp:positionH>
            <wp:positionV relativeFrom="paragraph">
              <wp:posOffset>-469852</wp:posOffset>
            </wp:positionV>
            <wp:extent cx="3729990" cy="4994275"/>
            <wp:effectExtent l="0" t="0" r="3810" b="0"/>
            <wp:wrapNone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9990" cy="499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6042">
        <w:rPr>
          <w:b/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1" behindDoc="0" locked="0" layoutInCell="1" allowOverlap="1" wp14:anchorId="4524EE7C" wp14:editId="45040A73">
                <wp:simplePos x="0" y="0"/>
                <wp:positionH relativeFrom="column">
                  <wp:posOffset>4226560</wp:posOffset>
                </wp:positionH>
                <wp:positionV relativeFrom="paragraph">
                  <wp:posOffset>3260090</wp:posOffset>
                </wp:positionV>
                <wp:extent cx="2020887" cy="592137"/>
                <wp:effectExtent l="0" t="0" r="0" b="0"/>
                <wp:wrapNone/>
                <wp:docPr id="12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0887" cy="59213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88375A2" w14:textId="77777777" w:rsidR="00BB6042" w:rsidRDefault="00BB6042" w:rsidP="00BB6042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64"/>
                                <w:szCs w:val="64"/>
                              </w:rPr>
                              <w:t>HTC phone</w:t>
                            </w:r>
                          </w:p>
                        </w:txbxContent>
                      </wps:txbx>
                      <wps:bodyPr wrap="non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" o:spid="_x0000_s1029" type="#_x0000_t202" style="position:absolute;left:0;text-align:left;margin-left:332.8pt;margin-top:256.7pt;width:159.1pt;height:46.6pt;z-index:25166848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j0I7gEAACoEAAAOAAAAZHJzL2Uyb0RvYy54bWysU8Fu2zAMvQ/YPwi6L3ZcbE2DOMXWorsM&#10;27B2H6DIUixAEgWJjZ2/HyXH7rCdOuwiW9TjI/lI7m5HZ9lJxWTAt3y9qjlTXkJn/LHlP58e3m04&#10;Syh8Jyx41fKzSvx2//bNbghb1UAPtlOREYlP2yG0vEcM26pKsldOpBUE5elRQ3QC6RqPVRfFQOzO&#10;Vk1df6gGiF2IIFVKZL2fHvm+8GutJH7TOilktuWUG5YzlvOQz2q/E9tjFKE38pKG+IcsnDCegi5U&#10;9wIFe47mLypnZIQEGlcSXAVaG6lKDVTNuv6jmsdeBFVqIXFSWGRK/49Wfj19j8x01LuGMy8c9ehJ&#10;jfgJRnaT1RlC2hLoMRAMRzITcrYnMuaiRx1d/lI5jN5J5/OiLXExScamburN5pozSW/vb5r11XWm&#10;qV68Q0z4WYFj+aflkXpXJBWnLwkn6AzJwTw8GGuzPac4pVL+8GxVBlj/Q2kqrWSUDUnG4+HORjb1&#10;nwaUMp2ngBIpDhmoifiVvheX7K3K2L3Sf3Eq8cHj4u+Mh1iEKEuhcgEnQeOMY2kEJa4n/CzFJEDW&#10;AsfDWJp7NbfsAN2ZOjnQxLfc00pyFtHewbQewsseSJ1J+BQ+PiOpXMTPdJPzJQwNZGnfZXnyxP9+&#10;L6iXFd//AgAA//8DAFBLAwQUAAYACAAAACEA/8KO6d4AAAALAQAADwAAAGRycy9kb3ducmV2Lnht&#10;bEyPQU7DMBBF90jcwRokdtRO21hpiFOhAmugcAA3HuKQ2I5itw2cnmFFl6P/9Of9aju7gZ1wil3w&#10;CrKFAIa+CabzrYKP9+e7AlhM2hs9BI8KvjHCtr6+qnRpwtm/4WmfWkYlPpZagU1pLDmPjUWn4yKM&#10;6Cn7DJPTic6p5WbSZyp3A18KIbnTnacPVo+4s9j0+6NTUAj30veb5Wt0658st7vH8DR+KXV7Mz/c&#10;A0s4p38Y/vRJHWpyOoSjN5ENCqTMJaEK8my1BkbEpljRmANFQkrgdcUvN9S/AAAA//8DAFBLAQIt&#10;ABQABgAIAAAAIQC2gziS/gAAAOEBAAATAAAAAAAAAAAAAAAAAAAAAABbQ29udGVudF9UeXBlc10u&#10;eG1sUEsBAi0AFAAGAAgAAAAhADj9If/WAAAAlAEAAAsAAAAAAAAAAAAAAAAALwEAAF9yZWxzLy5y&#10;ZWxzUEsBAi0AFAAGAAgAAAAhADPWPQjuAQAAKgQAAA4AAAAAAAAAAAAAAAAALgIAAGRycy9lMm9E&#10;b2MueG1sUEsBAi0AFAAGAAgAAAAhAP/CjuneAAAACwEAAA8AAAAAAAAAAAAAAAAASAQAAGRycy9k&#10;b3ducmV2LnhtbFBLBQYAAAAABAAEAPMAAABTBQAAAAA=&#10;" filled="f" stroked="f">
                <v:textbox style="mso-fit-shape-to-text:t">
                  <w:txbxContent>
                    <w:p w14:paraId="188375A2" w14:textId="77777777" w:rsidR="00BB6042" w:rsidRDefault="00BB6042" w:rsidP="00BB6042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64"/>
                          <w:szCs w:val="64"/>
                        </w:rPr>
                        <w:t>HTC phone</w:t>
                      </w:r>
                    </w:p>
                  </w:txbxContent>
                </v:textbox>
              </v:shape>
            </w:pict>
          </mc:Fallback>
        </mc:AlternateContent>
      </w:r>
    </w:p>
    <w:p w14:paraId="702D0224" w14:textId="6604832F" w:rsidR="00BB6042" w:rsidRDefault="00BB6042" w:rsidP="00A83B1A">
      <w:pPr>
        <w:jc w:val="center"/>
        <w:rPr>
          <w:b/>
        </w:rPr>
      </w:pPr>
      <w:r w:rsidRPr="00BB6042">
        <w:rPr>
          <w:b/>
          <w:noProof/>
          <w:lang w:val="en-US"/>
        </w:rPr>
        <w:drawing>
          <wp:anchor distT="0" distB="0" distL="114300" distR="114300" simplePos="0" relativeHeight="251666433" behindDoc="0" locked="0" layoutInCell="1" allowOverlap="1" wp14:anchorId="0DD444D4" wp14:editId="6E8EF056">
            <wp:simplePos x="0" y="0"/>
            <wp:positionH relativeFrom="column">
              <wp:posOffset>-73217</wp:posOffset>
            </wp:positionH>
            <wp:positionV relativeFrom="paragraph">
              <wp:posOffset>20320</wp:posOffset>
            </wp:positionV>
            <wp:extent cx="2544445" cy="3408045"/>
            <wp:effectExtent l="0" t="0" r="8255" b="1905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739FF" w14:textId="1FE31760" w:rsidR="00BB6042" w:rsidRDefault="00BB6042" w:rsidP="00A83B1A">
      <w:pPr>
        <w:jc w:val="center"/>
        <w:rPr>
          <w:b/>
        </w:rPr>
      </w:pPr>
    </w:p>
    <w:p w14:paraId="68C369F6" w14:textId="77777777" w:rsidR="00BB6042" w:rsidRDefault="00BB6042" w:rsidP="00A83B1A">
      <w:pPr>
        <w:jc w:val="center"/>
        <w:rPr>
          <w:b/>
        </w:rPr>
      </w:pPr>
    </w:p>
    <w:p w14:paraId="50F0C86B" w14:textId="7AC18D37" w:rsidR="00BB6042" w:rsidRDefault="00BB6042" w:rsidP="00A83B1A">
      <w:pPr>
        <w:jc w:val="center"/>
        <w:rPr>
          <w:b/>
        </w:rPr>
      </w:pPr>
    </w:p>
    <w:p w14:paraId="032E1411" w14:textId="7FE3A3C5" w:rsidR="00BB6042" w:rsidRDefault="00BB6042" w:rsidP="00A83B1A">
      <w:pPr>
        <w:jc w:val="center"/>
        <w:rPr>
          <w:b/>
        </w:rPr>
      </w:pPr>
    </w:p>
    <w:p w14:paraId="589C0C28" w14:textId="77777777" w:rsidR="00BB6042" w:rsidRDefault="00BB6042" w:rsidP="00A83B1A">
      <w:pPr>
        <w:jc w:val="center"/>
        <w:rPr>
          <w:b/>
        </w:rPr>
      </w:pPr>
    </w:p>
    <w:p w14:paraId="10BBECF5" w14:textId="77777777" w:rsidR="00BB6042" w:rsidRDefault="00BB6042" w:rsidP="00A83B1A">
      <w:pPr>
        <w:jc w:val="center"/>
        <w:rPr>
          <w:b/>
        </w:rPr>
      </w:pPr>
    </w:p>
    <w:p w14:paraId="2C3ACBEF" w14:textId="77777777" w:rsidR="00BB6042" w:rsidRDefault="00BB6042" w:rsidP="00A83B1A">
      <w:pPr>
        <w:jc w:val="center"/>
        <w:rPr>
          <w:b/>
        </w:rPr>
      </w:pPr>
    </w:p>
    <w:p w14:paraId="70548613" w14:textId="77777777" w:rsidR="00BB6042" w:rsidRDefault="00BB6042" w:rsidP="00A83B1A">
      <w:pPr>
        <w:jc w:val="center"/>
        <w:rPr>
          <w:b/>
        </w:rPr>
      </w:pPr>
    </w:p>
    <w:p w14:paraId="6829FE3C" w14:textId="77777777" w:rsidR="00BB6042" w:rsidRDefault="00BB6042" w:rsidP="00A83B1A">
      <w:pPr>
        <w:jc w:val="center"/>
        <w:rPr>
          <w:b/>
        </w:rPr>
      </w:pPr>
    </w:p>
    <w:p w14:paraId="5A423B27" w14:textId="77777777" w:rsidR="00BB6042" w:rsidRDefault="00BB6042" w:rsidP="00A83B1A">
      <w:pPr>
        <w:jc w:val="center"/>
        <w:rPr>
          <w:b/>
        </w:rPr>
      </w:pPr>
    </w:p>
    <w:p w14:paraId="0D2002AF" w14:textId="77777777" w:rsidR="00BB6042" w:rsidRDefault="00BB6042" w:rsidP="00A83B1A">
      <w:pPr>
        <w:jc w:val="center"/>
        <w:rPr>
          <w:b/>
        </w:rPr>
      </w:pPr>
    </w:p>
    <w:p w14:paraId="50203799" w14:textId="77777777" w:rsidR="00BB6042" w:rsidRDefault="00BB6042" w:rsidP="00A83B1A">
      <w:pPr>
        <w:jc w:val="center"/>
        <w:rPr>
          <w:b/>
        </w:rPr>
      </w:pPr>
    </w:p>
    <w:p w14:paraId="06EBFE89" w14:textId="77777777" w:rsidR="00BB6042" w:rsidRDefault="00BB6042" w:rsidP="00A83B1A">
      <w:pPr>
        <w:jc w:val="center"/>
        <w:rPr>
          <w:b/>
        </w:rPr>
      </w:pPr>
    </w:p>
    <w:p w14:paraId="6C6FBAF4" w14:textId="77777777" w:rsidR="00BB6042" w:rsidRDefault="00BB6042" w:rsidP="00A83B1A">
      <w:pPr>
        <w:jc w:val="center"/>
        <w:rPr>
          <w:b/>
        </w:rPr>
      </w:pPr>
    </w:p>
    <w:p w14:paraId="6F860138" w14:textId="77777777" w:rsidR="00BB6042" w:rsidRDefault="00BB6042" w:rsidP="00A83B1A">
      <w:pPr>
        <w:jc w:val="center"/>
        <w:rPr>
          <w:b/>
        </w:rPr>
      </w:pPr>
    </w:p>
    <w:p w14:paraId="7026806D" w14:textId="77777777" w:rsidR="00BB6042" w:rsidRDefault="00BB6042" w:rsidP="00BB6042">
      <w:pPr>
        <w:rPr>
          <w:b/>
        </w:rPr>
      </w:pPr>
    </w:p>
    <w:p w14:paraId="38621726" w14:textId="1BC4AEF2" w:rsidR="00BB6042" w:rsidRPr="008C31D6" w:rsidRDefault="00BB6042" w:rsidP="002F2A00">
      <w:pPr>
        <w:jc w:val="center"/>
        <w:rPr>
          <w:b/>
        </w:rPr>
      </w:pPr>
      <w:r>
        <w:rPr>
          <w:b/>
          <w:lang w:val="en-US"/>
        </w:rPr>
        <w:t xml:space="preserve">Figure </w:t>
      </w:r>
      <w:r w:rsidR="00700762">
        <w:rPr>
          <w:b/>
          <w:lang w:val="en-US"/>
        </w:rPr>
        <w:t>6</w:t>
      </w:r>
      <w:r>
        <w:rPr>
          <w:b/>
          <w:lang w:val="en-US"/>
        </w:rPr>
        <w:t>:</w:t>
      </w:r>
      <w:r w:rsidRPr="00F13F74">
        <w:t xml:space="preserve"> </w:t>
      </w:r>
      <w:r w:rsidR="00935479">
        <w:rPr>
          <w:b/>
        </w:rPr>
        <w:t>MSM8960-</w:t>
      </w:r>
      <w:r>
        <w:rPr>
          <w:b/>
        </w:rPr>
        <w:t>based UE used in the prototype</w:t>
      </w:r>
    </w:p>
    <w:p w14:paraId="1EF03697" w14:textId="6B4B4BEF" w:rsidR="00820CB2" w:rsidRDefault="00BA6781" w:rsidP="000D2B6A">
      <w:pPr>
        <w:rPr>
          <w:lang w:val="en-US"/>
        </w:rPr>
      </w:pPr>
      <w:r>
        <w:rPr>
          <w:lang w:val="en-US"/>
        </w:rPr>
        <w:t>T</w:t>
      </w:r>
      <w:r w:rsidR="00FF4487">
        <w:rPr>
          <w:lang w:val="en-US"/>
        </w:rPr>
        <w:t>he percentage of time that the UE trans</w:t>
      </w:r>
      <w:r w:rsidR="007A36A4">
        <w:rPr>
          <w:lang w:val="en-US"/>
        </w:rPr>
        <w:t>ceiver was</w:t>
      </w:r>
      <w:r>
        <w:rPr>
          <w:lang w:val="en-US"/>
        </w:rPr>
        <w:t xml:space="preserve"> gated was measured using </w:t>
      </w:r>
      <w:r w:rsidR="008D74B7">
        <w:rPr>
          <w:lang w:val="en-US"/>
        </w:rPr>
        <w:t>this prototype. The set-up a</w:t>
      </w:r>
      <w:r w:rsidR="00A9573D">
        <w:rPr>
          <w:lang w:val="en-US"/>
        </w:rPr>
        <w:t>ssumptions are shown in Table 1</w:t>
      </w:r>
      <w:r w:rsidR="008D74B7">
        <w:rPr>
          <w:lang w:val="en-US"/>
        </w:rPr>
        <w:t>.</w:t>
      </w:r>
      <w:r>
        <w:rPr>
          <w:lang w:val="en-US"/>
        </w:rPr>
        <w:t xml:space="preserve"> </w:t>
      </w:r>
      <w:r w:rsidR="006B10F7">
        <w:rPr>
          <w:lang w:val="en-US"/>
        </w:rPr>
        <w:t>The same propagation cond</w:t>
      </w:r>
      <w:r w:rsidR="00CA7043">
        <w:rPr>
          <w:lang w:val="en-US"/>
        </w:rPr>
        <w:t>itions w</w:t>
      </w:r>
      <w:r w:rsidR="006B10F7">
        <w:rPr>
          <w:lang w:val="en-US"/>
        </w:rPr>
        <w:t>ere used for both the 20ms UL FET-less and the UL FET transmissions</w:t>
      </w:r>
      <w:r w:rsidR="00645DBE">
        <w:rPr>
          <w:lang w:val="en-US"/>
        </w:rPr>
        <w:t>.</w:t>
      </w:r>
      <w:r w:rsidR="00F933EF">
        <w:rPr>
          <w:lang w:val="en-US"/>
        </w:rPr>
        <w:t xml:space="preserve"> </w:t>
      </w:r>
    </w:p>
    <w:p w14:paraId="18BD4214" w14:textId="06F5649D" w:rsidR="008D74B7" w:rsidRDefault="009D2846" w:rsidP="00C91D06">
      <w:pPr>
        <w:ind w:left="2272" w:firstLine="284"/>
        <w:rPr>
          <w:b/>
        </w:rPr>
      </w:pPr>
      <w:r>
        <w:rPr>
          <w:b/>
        </w:rPr>
        <w:t>Table 1</w:t>
      </w:r>
      <w:r w:rsidR="009A2E9F">
        <w:rPr>
          <w:b/>
        </w:rPr>
        <w:t>: Setup assumptions for Lab prototype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927"/>
        <w:gridCol w:w="4928"/>
      </w:tblGrid>
      <w:tr w:rsidR="00645DBE" w14:paraId="1BA6AA53" w14:textId="77777777" w:rsidTr="009A2E9F">
        <w:trPr>
          <w:jc w:val="center"/>
        </w:trPr>
        <w:tc>
          <w:tcPr>
            <w:tcW w:w="4927" w:type="dxa"/>
          </w:tcPr>
          <w:p w14:paraId="14CF19C4" w14:textId="6D27116F" w:rsidR="00645DBE" w:rsidRDefault="00645DBE" w:rsidP="00645DB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Parameter</w:t>
            </w:r>
          </w:p>
        </w:tc>
        <w:tc>
          <w:tcPr>
            <w:tcW w:w="4928" w:type="dxa"/>
          </w:tcPr>
          <w:p w14:paraId="681C2AE6" w14:textId="229C3637" w:rsidR="00645DBE" w:rsidRDefault="00645DBE" w:rsidP="00645DB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Value</w:t>
            </w:r>
          </w:p>
        </w:tc>
      </w:tr>
      <w:tr w:rsidR="00645DBE" w14:paraId="2D0BE29F" w14:textId="77777777" w:rsidTr="009A2E9F">
        <w:trPr>
          <w:jc w:val="center"/>
        </w:trPr>
        <w:tc>
          <w:tcPr>
            <w:tcW w:w="4927" w:type="dxa"/>
          </w:tcPr>
          <w:p w14:paraId="63E0F3CA" w14:textId="5DD89F57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Voice activity factor</w:t>
            </w:r>
          </w:p>
        </w:tc>
        <w:tc>
          <w:tcPr>
            <w:tcW w:w="4928" w:type="dxa"/>
          </w:tcPr>
          <w:p w14:paraId="47F56AB8" w14:textId="5A65B1C2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50% on both DL and UL</w:t>
            </w:r>
          </w:p>
        </w:tc>
      </w:tr>
      <w:tr w:rsidR="00645DBE" w14:paraId="65202C5F" w14:textId="77777777" w:rsidTr="009A2E9F">
        <w:trPr>
          <w:jc w:val="center"/>
        </w:trPr>
        <w:tc>
          <w:tcPr>
            <w:tcW w:w="4927" w:type="dxa"/>
          </w:tcPr>
          <w:p w14:paraId="3C01B611" w14:textId="017A0086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Propagation channel</w:t>
            </w:r>
          </w:p>
        </w:tc>
        <w:tc>
          <w:tcPr>
            <w:tcW w:w="4928" w:type="dxa"/>
          </w:tcPr>
          <w:p w14:paraId="28B28EE2" w14:textId="7CF0CBE2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AWGN (both UL and DL)</w:t>
            </w:r>
          </w:p>
        </w:tc>
      </w:tr>
      <w:tr w:rsidR="00645DBE" w14:paraId="50C9AE78" w14:textId="77777777" w:rsidTr="009A2E9F">
        <w:trPr>
          <w:jc w:val="center"/>
        </w:trPr>
        <w:tc>
          <w:tcPr>
            <w:tcW w:w="4927" w:type="dxa"/>
          </w:tcPr>
          <w:p w14:paraId="1E53222A" w14:textId="3CCAA5EC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DL geometry</w:t>
            </w:r>
          </w:p>
        </w:tc>
        <w:tc>
          <w:tcPr>
            <w:tcW w:w="4928" w:type="dxa"/>
          </w:tcPr>
          <w:p w14:paraId="76525D14" w14:textId="454C1C49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3dB</w:t>
            </w:r>
          </w:p>
        </w:tc>
      </w:tr>
      <w:tr w:rsidR="00645DBE" w14:paraId="71332F95" w14:textId="77777777" w:rsidTr="009A2E9F">
        <w:trPr>
          <w:jc w:val="center"/>
        </w:trPr>
        <w:tc>
          <w:tcPr>
            <w:tcW w:w="4927" w:type="dxa"/>
          </w:tcPr>
          <w:p w14:paraId="64370224" w14:textId="13E5F649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Number of receive antennas</w:t>
            </w:r>
          </w:p>
        </w:tc>
        <w:tc>
          <w:tcPr>
            <w:tcW w:w="4928" w:type="dxa"/>
          </w:tcPr>
          <w:p w14:paraId="2D5A0309" w14:textId="78261938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 xml:space="preserve">1 for UE, 2 for </w:t>
            </w:r>
            <w:proofErr w:type="spellStart"/>
            <w:r>
              <w:rPr>
                <w:lang w:val="en-US"/>
              </w:rPr>
              <w:t>NodeB</w:t>
            </w:r>
            <w:proofErr w:type="spellEnd"/>
          </w:p>
        </w:tc>
      </w:tr>
      <w:tr w:rsidR="00645DBE" w14:paraId="482A1726" w14:textId="77777777" w:rsidTr="009A2E9F">
        <w:trPr>
          <w:jc w:val="center"/>
        </w:trPr>
        <w:tc>
          <w:tcPr>
            <w:tcW w:w="4927" w:type="dxa"/>
          </w:tcPr>
          <w:p w14:paraId="78109C6F" w14:textId="11C6F9E7" w:rsidR="00645DBE" w:rsidRDefault="00645DBE" w:rsidP="009D2846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Vocoder</w:t>
            </w:r>
            <w:proofErr w:type="spellEnd"/>
          </w:p>
        </w:tc>
        <w:tc>
          <w:tcPr>
            <w:tcW w:w="4928" w:type="dxa"/>
          </w:tcPr>
          <w:p w14:paraId="304E5545" w14:textId="63338621" w:rsidR="00645DBE" w:rsidRDefault="00645DBE" w:rsidP="009D2846">
            <w:pPr>
              <w:rPr>
                <w:lang w:val="en-US"/>
              </w:rPr>
            </w:pPr>
            <w:r>
              <w:rPr>
                <w:lang w:val="en-US"/>
              </w:rPr>
              <w:t>AMR12.2kbps</w:t>
            </w:r>
          </w:p>
        </w:tc>
      </w:tr>
      <w:tr w:rsidR="00B43D40" w14:paraId="76A84279" w14:textId="77777777" w:rsidTr="009A2E9F">
        <w:trPr>
          <w:jc w:val="center"/>
        </w:trPr>
        <w:tc>
          <w:tcPr>
            <w:tcW w:w="4927" w:type="dxa"/>
          </w:tcPr>
          <w:p w14:paraId="6AF4CF2A" w14:textId="0E4602CA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Active Set Size</w:t>
            </w:r>
          </w:p>
        </w:tc>
        <w:tc>
          <w:tcPr>
            <w:tcW w:w="4928" w:type="dxa"/>
          </w:tcPr>
          <w:p w14:paraId="4CBC80DB" w14:textId="2EE5B868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B43D40" w14:paraId="527371C1" w14:textId="77777777" w:rsidTr="009A2E9F">
        <w:trPr>
          <w:jc w:val="center"/>
        </w:trPr>
        <w:tc>
          <w:tcPr>
            <w:tcW w:w="4927" w:type="dxa"/>
          </w:tcPr>
          <w:p w14:paraId="63C8C8E6" w14:textId="18C04DD3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DL BLER Target</w:t>
            </w:r>
          </w:p>
        </w:tc>
        <w:tc>
          <w:tcPr>
            <w:tcW w:w="4928" w:type="dxa"/>
          </w:tcPr>
          <w:p w14:paraId="28D0199D" w14:textId="2476655B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1%</w:t>
            </w:r>
          </w:p>
        </w:tc>
      </w:tr>
      <w:tr w:rsidR="00B43D40" w14:paraId="598FA1D9" w14:textId="77777777" w:rsidTr="009A2E9F">
        <w:trPr>
          <w:jc w:val="center"/>
        </w:trPr>
        <w:tc>
          <w:tcPr>
            <w:tcW w:w="4927" w:type="dxa"/>
          </w:tcPr>
          <w:p w14:paraId="71B72249" w14:textId="674DECCE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UL BLER target</w:t>
            </w:r>
          </w:p>
        </w:tc>
        <w:tc>
          <w:tcPr>
            <w:tcW w:w="4928" w:type="dxa"/>
          </w:tcPr>
          <w:p w14:paraId="19AB3EA9" w14:textId="338278F2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1% for UL FET-less mode, and 15% after 15 slots in UL FET mode</w:t>
            </w:r>
          </w:p>
        </w:tc>
      </w:tr>
      <w:tr w:rsidR="00B43D40" w14:paraId="342BEAD5" w14:textId="77777777" w:rsidTr="009A2E9F">
        <w:trPr>
          <w:jc w:val="center"/>
        </w:trPr>
        <w:tc>
          <w:tcPr>
            <w:tcW w:w="4927" w:type="dxa"/>
          </w:tcPr>
          <w:p w14:paraId="45758689" w14:textId="753082D4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 xml:space="preserve">Number of slots </w:t>
            </w:r>
            <w:r w:rsidR="00CE0ABF">
              <w:rPr>
                <w:lang w:val="en-US"/>
              </w:rPr>
              <w:t xml:space="preserve">in each 20ms TTI </w:t>
            </w:r>
            <w:r>
              <w:rPr>
                <w:lang w:val="en-US"/>
              </w:rPr>
              <w:t xml:space="preserve">after which </w:t>
            </w:r>
            <w:proofErr w:type="spellStart"/>
            <w:r>
              <w:rPr>
                <w:lang w:val="en-US"/>
              </w:rPr>
              <w:t>NodeB</w:t>
            </w:r>
            <w:proofErr w:type="spellEnd"/>
            <w:r>
              <w:rPr>
                <w:lang w:val="en-US"/>
              </w:rPr>
              <w:t xml:space="preserve"> attempts </w:t>
            </w:r>
            <w:r w:rsidR="00667F5F">
              <w:rPr>
                <w:lang w:val="en-US"/>
              </w:rPr>
              <w:t xml:space="preserve">UL </w:t>
            </w:r>
            <w:r>
              <w:rPr>
                <w:lang w:val="en-US"/>
              </w:rPr>
              <w:t>decoding.</w:t>
            </w:r>
          </w:p>
        </w:tc>
        <w:tc>
          <w:tcPr>
            <w:tcW w:w="4928" w:type="dxa"/>
          </w:tcPr>
          <w:p w14:paraId="48B71EF8" w14:textId="291A7BB9" w:rsidR="00B43D40" w:rsidRDefault="00B43D40" w:rsidP="009D2846">
            <w:pPr>
              <w:rPr>
                <w:lang w:val="en-US"/>
              </w:rPr>
            </w:pPr>
            <w:r>
              <w:rPr>
                <w:lang w:val="en-US"/>
              </w:rPr>
              <w:t>10,15</w:t>
            </w:r>
            <w:r w:rsidR="00CE0ABF">
              <w:rPr>
                <w:lang w:val="en-US"/>
              </w:rPr>
              <w:t>,30</w:t>
            </w:r>
          </w:p>
        </w:tc>
      </w:tr>
    </w:tbl>
    <w:p w14:paraId="7EF81683" w14:textId="77777777" w:rsidR="00645DBE" w:rsidRDefault="00645DBE" w:rsidP="009D2846">
      <w:pPr>
        <w:ind w:left="1704" w:firstLine="284"/>
        <w:rPr>
          <w:lang w:val="en-US"/>
        </w:rPr>
      </w:pPr>
    </w:p>
    <w:p w14:paraId="7AEF554C" w14:textId="38BEBC0B" w:rsidR="00B84BA2" w:rsidRDefault="00FF4487" w:rsidP="000D2B6A">
      <w:pPr>
        <w:rPr>
          <w:lang w:val="en-US"/>
        </w:rPr>
      </w:pPr>
      <w:r>
        <w:rPr>
          <w:lang w:val="en-US"/>
        </w:rPr>
        <w:lastRenderedPageBreak/>
        <w:t>T</w:t>
      </w:r>
      <w:r w:rsidR="00F65C91" w:rsidRPr="002872EC">
        <w:rPr>
          <w:lang w:val="en-US"/>
        </w:rPr>
        <w:t xml:space="preserve">he </w:t>
      </w:r>
      <w:r w:rsidR="009B10CA">
        <w:rPr>
          <w:lang w:val="en-US"/>
        </w:rPr>
        <w:t xml:space="preserve">transceiver </w:t>
      </w:r>
      <w:r w:rsidR="00F65C91" w:rsidRPr="002872EC">
        <w:rPr>
          <w:lang w:val="en-US"/>
        </w:rPr>
        <w:t xml:space="preserve">gating percentage </w:t>
      </w:r>
      <w:r w:rsidR="005807E9">
        <w:rPr>
          <w:lang w:val="en-US"/>
        </w:rPr>
        <w:t>measured is shown in Table 2</w:t>
      </w:r>
      <w:r w:rsidR="00B84BA2">
        <w:rPr>
          <w:lang w:val="en-US"/>
        </w:rPr>
        <w:t>.</w:t>
      </w:r>
      <w:r w:rsidR="009B10CA">
        <w:rPr>
          <w:lang w:val="en-US"/>
        </w:rPr>
        <w:t xml:space="preserve"> The gating percentage increases by 22.5% </w:t>
      </w:r>
      <w:r w:rsidR="009B10CA">
        <w:rPr>
          <w:bCs/>
          <w:lang w:val="en-US"/>
        </w:rPr>
        <w:t>with UL FET enabled, compared to when the UE is in 20ms transmission mode in the UL FET-less design</w:t>
      </w:r>
      <w:r w:rsidR="009B10CA" w:rsidRPr="00C57E5D">
        <w:rPr>
          <w:bCs/>
          <w:lang w:val="en-US"/>
        </w:rPr>
        <w:t>.</w:t>
      </w:r>
      <w:r w:rsidR="001A20BB">
        <w:rPr>
          <w:bCs/>
          <w:lang w:val="en-US"/>
        </w:rPr>
        <w:t xml:space="preserve"> </w:t>
      </w:r>
      <w:r w:rsidR="001A20BB">
        <w:rPr>
          <w:lang w:val="en-US"/>
        </w:rPr>
        <w:t>This translates to a substantial saving in UE current consumption. Also note that headroom limitation forcing 20ms transmissions in UL FET-</w:t>
      </w:r>
      <w:proofErr w:type="gramStart"/>
      <w:r w:rsidR="001A20BB">
        <w:rPr>
          <w:lang w:val="en-US"/>
        </w:rPr>
        <w:t>less mode</w:t>
      </w:r>
      <w:proofErr w:type="gramEnd"/>
      <w:r w:rsidR="001A20BB">
        <w:rPr>
          <w:lang w:val="en-US"/>
        </w:rPr>
        <w:t xml:space="preserve"> is possible even for non-SHO cases due to situations such as building penetration loss.</w:t>
      </w:r>
    </w:p>
    <w:p w14:paraId="30B01BFD" w14:textId="1D712306" w:rsidR="00B84BA2" w:rsidRDefault="005807E9" w:rsidP="005807E9">
      <w:pPr>
        <w:jc w:val="center"/>
        <w:rPr>
          <w:b/>
        </w:rPr>
      </w:pPr>
      <w:r>
        <w:rPr>
          <w:b/>
        </w:rPr>
        <w:t>Table 2</w:t>
      </w:r>
      <w:r w:rsidR="00B84BA2">
        <w:rPr>
          <w:b/>
        </w:rPr>
        <w:t>: UE Transceiver gating percentage from lab prototype measurements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85"/>
        <w:gridCol w:w="3285"/>
        <w:gridCol w:w="3285"/>
      </w:tblGrid>
      <w:tr w:rsidR="00B84BA2" w14:paraId="3386BBF8" w14:textId="77777777" w:rsidTr="00B84BA2">
        <w:tc>
          <w:tcPr>
            <w:tcW w:w="3285" w:type="dxa"/>
          </w:tcPr>
          <w:p w14:paraId="1FF41397" w14:textId="7BDA7B4F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UL FET-less design with 20ms transmission</w:t>
            </w:r>
          </w:p>
        </w:tc>
        <w:tc>
          <w:tcPr>
            <w:tcW w:w="3285" w:type="dxa"/>
          </w:tcPr>
          <w:p w14:paraId="71A053C1" w14:textId="07B96EFA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UL FET design</w:t>
            </w:r>
          </w:p>
        </w:tc>
        <w:tc>
          <w:tcPr>
            <w:tcW w:w="3285" w:type="dxa"/>
          </w:tcPr>
          <w:p w14:paraId="2EBA1364" w14:textId="6FE3283C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Increase in gating percentage</w:t>
            </w:r>
          </w:p>
        </w:tc>
      </w:tr>
      <w:tr w:rsidR="00B84BA2" w14:paraId="404395E6" w14:textId="77777777" w:rsidTr="00B84BA2">
        <w:tc>
          <w:tcPr>
            <w:tcW w:w="3285" w:type="dxa"/>
          </w:tcPr>
          <w:p w14:paraId="52E5EE5C" w14:textId="788B8792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21.5%</w:t>
            </w:r>
          </w:p>
        </w:tc>
        <w:tc>
          <w:tcPr>
            <w:tcW w:w="3285" w:type="dxa"/>
          </w:tcPr>
          <w:p w14:paraId="59F63462" w14:textId="1BDCDCF5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44%</w:t>
            </w:r>
          </w:p>
        </w:tc>
        <w:tc>
          <w:tcPr>
            <w:tcW w:w="3285" w:type="dxa"/>
          </w:tcPr>
          <w:p w14:paraId="55448232" w14:textId="031572A8" w:rsidR="00B84BA2" w:rsidRDefault="00B84BA2" w:rsidP="00B84BA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22.5%</w:t>
            </w:r>
          </w:p>
        </w:tc>
      </w:tr>
    </w:tbl>
    <w:p w14:paraId="35BBEE66" w14:textId="77777777" w:rsidR="00442069" w:rsidRPr="0071609D" w:rsidRDefault="00442069" w:rsidP="004A541E">
      <w:pPr>
        <w:rPr>
          <w:lang w:val="en-US"/>
        </w:rPr>
      </w:pPr>
    </w:p>
    <w:p w14:paraId="42B4E45D" w14:textId="6EC8911E" w:rsidR="00B7216B" w:rsidRDefault="0037328D" w:rsidP="00B7216B">
      <w:pPr>
        <w:pStyle w:val="Heading1"/>
      </w:pPr>
      <w:bookmarkStart w:id="8" w:name="OLE_LINK79"/>
      <w:r>
        <w:t>4</w:t>
      </w:r>
      <w:r w:rsidR="00B7216B">
        <w:tab/>
        <w:t>Conclusions</w:t>
      </w:r>
    </w:p>
    <w:bookmarkEnd w:id="8"/>
    <w:p w14:paraId="1817C2AE" w14:textId="1BD6F8C9" w:rsidR="00906D95" w:rsidRPr="00D45BA3" w:rsidRDefault="00D45BA3" w:rsidP="00B7216B">
      <w:pPr>
        <w:jc w:val="both"/>
      </w:pPr>
      <w:r>
        <w:t>We have demonstrated significant increase in UE transceiver gating frequency with UL FET when compared to the 20ms transmissions of the UL FET-</w:t>
      </w:r>
      <w:proofErr w:type="gramStart"/>
      <w:r>
        <w:t>less mode</w:t>
      </w:r>
      <w:proofErr w:type="gramEnd"/>
      <w:r>
        <w:t>. This motivates inclusion of a UL FET mode as part of DCH Enhancements.</w:t>
      </w:r>
    </w:p>
    <w:p w14:paraId="42B4E463" w14:textId="513E9BEC" w:rsidR="00B7216B" w:rsidRPr="00B16982" w:rsidRDefault="005807E9" w:rsidP="00B7216B">
      <w:pPr>
        <w:pStyle w:val="Heading1"/>
        <w:rPr>
          <w:kern w:val="2"/>
          <w:lang w:val="en-US" w:eastAsia="zh-CN"/>
        </w:rPr>
      </w:pPr>
      <w:r>
        <w:rPr>
          <w:kern w:val="2"/>
          <w:lang w:val="en-US" w:eastAsia="zh-CN"/>
        </w:rPr>
        <w:t>5</w:t>
      </w:r>
      <w:r w:rsidR="00B7216B">
        <w:rPr>
          <w:kern w:val="2"/>
          <w:lang w:val="en-US" w:eastAsia="zh-CN"/>
        </w:rPr>
        <w:tab/>
      </w:r>
      <w:r w:rsidR="00B7216B" w:rsidRPr="00B16982">
        <w:rPr>
          <w:kern w:val="2"/>
          <w:lang w:val="en-US" w:eastAsia="zh-CN"/>
        </w:rPr>
        <w:t>References</w:t>
      </w:r>
    </w:p>
    <w:bookmarkEnd w:id="7"/>
    <w:p w14:paraId="09620D1C" w14:textId="402271B8" w:rsidR="0033553F" w:rsidRPr="006C0151" w:rsidRDefault="002D2858" w:rsidP="006C0151">
      <w:pPr>
        <w:numPr>
          <w:ilvl w:val="0"/>
          <w:numId w:val="3"/>
        </w:numPr>
        <w:suppressAutoHyphens/>
        <w:autoSpaceDN/>
        <w:adjustRightInd/>
      </w:pPr>
      <w:r>
        <w:t>R1-141700, “</w:t>
      </w:r>
      <w:r w:rsidRPr="002D2858">
        <w:rPr>
          <w:bCs/>
        </w:rPr>
        <w:t>Mechanisms for UL 10ms/20ms transmission</w:t>
      </w:r>
      <w:r>
        <w:rPr>
          <w:bCs/>
        </w:rPr>
        <w:t>”, Qualcomm Incorporated, RAN1#76bis</w:t>
      </w:r>
    </w:p>
    <w:sectPr w:rsidR="0033553F" w:rsidRPr="006C0151">
      <w:headerReference w:type="even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2FB13E" w14:textId="77777777" w:rsidR="0058529C" w:rsidRDefault="0058529C">
      <w:pPr>
        <w:spacing w:after="0"/>
      </w:pPr>
      <w:r>
        <w:separator/>
      </w:r>
    </w:p>
  </w:endnote>
  <w:endnote w:type="continuationSeparator" w:id="0">
    <w:p w14:paraId="2A06FE3D" w14:textId="77777777" w:rsidR="0058529C" w:rsidRDefault="0058529C">
      <w:pPr>
        <w:spacing w:after="0"/>
      </w:pPr>
      <w:r>
        <w:continuationSeparator/>
      </w:r>
    </w:p>
  </w:endnote>
  <w:endnote w:type="continuationNotice" w:id="1">
    <w:p w14:paraId="5EA7FDDB" w14:textId="77777777" w:rsidR="0058529C" w:rsidRDefault="0058529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52B4C5" w14:textId="77777777" w:rsidR="0058529C" w:rsidRDefault="0058529C">
      <w:pPr>
        <w:spacing w:after="0"/>
      </w:pPr>
      <w:r>
        <w:separator/>
      </w:r>
    </w:p>
  </w:footnote>
  <w:footnote w:type="continuationSeparator" w:id="0">
    <w:p w14:paraId="40EA5B6C" w14:textId="77777777" w:rsidR="0058529C" w:rsidRDefault="0058529C">
      <w:pPr>
        <w:spacing w:after="0"/>
      </w:pPr>
      <w:r>
        <w:continuationSeparator/>
      </w:r>
    </w:p>
  </w:footnote>
  <w:footnote w:type="continuationNotice" w:id="1">
    <w:p w14:paraId="266D1F37" w14:textId="77777777" w:rsidR="0058529C" w:rsidRDefault="0058529C">
      <w:pPr>
        <w:spacing w:after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B4E46B" w14:textId="77777777" w:rsidR="0058529C" w:rsidRDefault="0058529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</w:lvl>
  </w:abstractNum>
  <w:abstractNum w:abstractNumId="1">
    <w:nsid w:val="04E74B8B"/>
    <w:multiLevelType w:val="hybridMultilevel"/>
    <w:tmpl w:val="D07CBD1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0E2E37A7"/>
    <w:multiLevelType w:val="hybridMultilevel"/>
    <w:tmpl w:val="5C66526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604E7"/>
    <w:multiLevelType w:val="hybridMultilevel"/>
    <w:tmpl w:val="7D7A1EB2"/>
    <w:lvl w:ilvl="0" w:tplc="774ABC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B83EA0"/>
    <w:multiLevelType w:val="hybridMultilevel"/>
    <w:tmpl w:val="8668C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582DB3"/>
    <w:multiLevelType w:val="hybridMultilevel"/>
    <w:tmpl w:val="6B8AEA76"/>
    <w:lvl w:ilvl="0" w:tplc="8C8C67FA">
      <w:numFmt w:val="bullet"/>
      <w:lvlText w:val=""/>
      <w:lvlJc w:val="left"/>
      <w:pPr>
        <w:ind w:left="3484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8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5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244" w:hanging="360"/>
      </w:pPr>
      <w:rPr>
        <w:rFonts w:ascii="Wingdings" w:hAnsi="Wingdings" w:hint="default"/>
      </w:rPr>
    </w:lvl>
  </w:abstractNum>
  <w:abstractNum w:abstractNumId="6">
    <w:nsid w:val="1A2239E1"/>
    <w:multiLevelType w:val="hybridMultilevel"/>
    <w:tmpl w:val="59A6B0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740063"/>
    <w:multiLevelType w:val="hybridMultilevel"/>
    <w:tmpl w:val="BE2652AA"/>
    <w:lvl w:ilvl="0" w:tplc="CB9A468C">
      <w:start w:val="1"/>
      <w:numFmt w:val="decimal"/>
      <w:lvlText w:val="%1."/>
      <w:lvlJc w:val="left"/>
      <w:pPr>
        <w:ind w:left="7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1" w:hanging="360"/>
      </w:pPr>
    </w:lvl>
    <w:lvl w:ilvl="2" w:tplc="0409001B" w:tentative="1">
      <w:start w:val="1"/>
      <w:numFmt w:val="lowerRoman"/>
      <w:lvlText w:val="%3."/>
      <w:lvlJc w:val="right"/>
      <w:pPr>
        <w:ind w:left="2201" w:hanging="180"/>
      </w:pPr>
    </w:lvl>
    <w:lvl w:ilvl="3" w:tplc="0409000F" w:tentative="1">
      <w:start w:val="1"/>
      <w:numFmt w:val="decimal"/>
      <w:lvlText w:val="%4."/>
      <w:lvlJc w:val="left"/>
      <w:pPr>
        <w:ind w:left="2921" w:hanging="360"/>
      </w:pPr>
    </w:lvl>
    <w:lvl w:ilvl="4" w:tplc="04090019" w:tentative="1">
      <w:start w:val="1"/>
      <w:numFmt w:val="lowerLetter"/>
      <w:lvlText w:val="%5."/>
      <w:lvlJc w:val="left"/>
      <w:pPr>
        <w:ind w:left="3641" w:hanging="360"/>
      </w:pPr>
    </w:lvl>
    <w:lvl w:ilvl="5" w:tplc="0409001B" w:tentative="1">
      <w:start w:val="1"/>
      <w:numFmt w:val="lowerRoman"/>
      <w:lvlText w:val="%6."/>
      <w:lvlJc w:val="right"/>
      <w:pPr>
        <w:ind w:left="4361" w:hanging="180"/>
      </w:pPr>
    </w:lvl>
    <w:lvl w:ilvl="6" w:tplc="0409000F" w:tentative="1">
      <w:start w:val="1"/>
      <w:numFmt w:val="decimal"/>
      <w:lvlText w:val="%7."/>
      <w:lvlJc w:val="left"/>
      <w:pPr>
        <w:ind w:left="5081" w:hanging="360"/>
      </w:pPr>
    </w:lvl>
    <w:lvl w:ilvl="7" w:tplc="04090019" w:tentative="1">
      <w:start w:val="1"/>
      <w:numFmt w:val="lowerLetter"/>
      <w:lvlText w:val="%8."/>
      <w:lvlJc w:val="left"/>
      <w:pPr>
        <w:ind w:left="5801" w:hanging="360"/>
      </w:pPr>
    </w:lvl>
    <w:lvl w:ilvl="8" w:tplc="0409001B" w:tentative="1">
      <w:start w:val="1"/>
      <w:numFmt w:val="lowerRoman"/>
      <w:lvlText w:val="%9."/>
      <w:lvlJc w:val="right"/>
      <w:pPr>
        <w:ind w:left="6521" w:hanging="180"/>
      </w:pPr>
    </w:lvl>
  </w:abstractNum>
  <w:abstractNum w:abstractNumId="8">
    <w:nsid w:val="1ADE7818"/>
    <w:multiLevelType w:val="hybridMultilevel"/>
    <w:tmpl w:val="2F4013FE"/>
    <w:lvl w:ilvl="0" w:tplc="69E61B56">
      <w:start w:val="8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B649ED"/>
    <w:multiLevelType w:val="hybridMultilevel"/>
    <w:tmpl w:val="A9769138"/>
    <w:lvl w:ilvl="0" w:tplc="A210C26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506612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2C3DF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06C89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15A543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B224C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245D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E60DAF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66C8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C2C5AAA"/>
    <w:multiLevelType w:val="hybridMultilevel"/>
    <w:tmpl w:val="F796F8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FE22000"/>
    <w:multiLevelType w:val="hybridMultilevel"/>
    <w:tmpl w:val="384E75D8"/>
    <w:lvl w:ilvl="0" w:tplc="AEDE09E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322ECD"/>
    <w:multiLevelType w:val="hybridMultilevel"/>
    <w:tmpl w:val="A69C41F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DC39B7"/>
    <w:multiLevelType w:val="hybridMultilevel"/>
    <w:tmpl w:val="9BA8264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51153E2"/>
    <w:multiLevelType w:val="hybridMultilevel"/>
    <w:tmpl w:val="AEA2FC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314776"/>
    <w:multiLevelType w:val="hybridMultilevel"/>
    <w:tmpl w:val="35EC2B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E9F02A0"/>
    <w:multiLevelType w:val="hybridMultilevel"/>
    <w:tmpl w:val="AF9A2F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5F2741C"/>
    <w:multiLevelType w:val="hybridMultilevel"/>
    <w:tmpl w:val="68669836"/>
    <w:lvl w:ilvl="0" w:tplc="123A8B66">
      <w:start w:val="2"/>
      <w:numFmt w:val="bullet"/>
      <w:lvlText w:val="-"/>
      <w:lvlJc w:val="left"/>
      <w:pPr>
        <w:ind w:left="645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9">
    <w:nsid w:val="575D5ED1"/>
    <w:multiLevelType w:val="hybridMultilevel"/>
    <w:tmpl w:val="A57E75EC"/>
    <w:lvl w:ilvl="0" w:tplc="C15C6024">
      <w:start w:val="1"/>
      <w:numFmt w:val="lowerLetter"/>
      <w:lvlText w:val="(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0">
    <w:nsid w:val="610E29DB"/>
    <w:multiLevelType w:val="hybridMultilevel"/>
    <w:tmpl w:val="88966C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5E07B1"/>
    <w:multiLevelType w:val="hybridMultilevel"/>
    <w:tmpl w:val="BEB01C6E"/>
    <w:lvl w:ilvl="0" w:tplc="CC4891FA">
      <w:numFmt w:val="bullet"/>
      <w:lvlText w:val="-"/>
      <w:lvlJc w:val="left"/>
      <w:pPr>
        <w:ind w:left="720" w:hanging="360"/>
      </w:pPr>
      <w:rPr>
        <w:rFonts w:ascii="Times" w:eastAsia="Batang" w:hAnsi="Time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2975225"/>
    <w:multiLevelType w:val="hybridMultilevel"/>
    <w:tmpl w:val="19CAC548"/>
    <w:lvl w:ilvl="0" w:tplc="18609E14">
      <w:start w:val="1"/>
      <w:numFmt w:val="bullet"/>
      <w:lvlText w:val="­"/>
      <w:lvlJc w:val="left"/>
      <w:pPr>
        <w:ind w:left="644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>
    <w:nsid w:val="7D102063"/>
    <w:multiLevelType w:val="hybridMultilevel"/>
    <w:tmpl w:val="675A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E2407A1"/>
    <w:multiLevelType w:val="singleLevel"/>
    <w:tmpl w:val="3CBC6FEA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16"/>
  </w:num>
  <w:num w:numId="2">
    <w:abstractNumId w:val="17"/>
  </w:num>
  <w:num w:numId="3">
    <w:abstractNumId w:val="24"/>
  </w:num>
  <w:num w:numId="4">
    <w:abstractNumId w:val="18"/>
  </w:num>
  <w:num w:numId="5">
    <w:abstractNumId w:val="21"/>
  </w:num>
  <w:num w:numId="6">
    <w:abstractNumId w:val="3"/>
  </w:num>
  <w:num w:numId="7">
    <w:abstractNumId w:val="6"/>
  </w:num>
  <w:num w:numId="8">
    <w:abstractNumId w:val="13"/>
  </w:num>
  <w:num w:numId="9">
    <w:abstractNumId w:val="22"/>
  </w:num>
  <w:num w:numId="10">
    <w:abstractNumId w:val="4"/>
  </w:num>
  <w:num w:numId="11">
    <w:abstractNumId w:val="7"/>
  </w:num>
  <w:num w:numId="12">
    <w:abstractNumId w:val="1"/>
  </w:num>
  <w:num w:numId="13">
    <w:abstractNumId w:val="14"/>
  </w:num>
  <w:num w:numId="14">
    <w:abstractNumId w:val="23"/>
  </w:num>
  <w:num w:numId="15">
    <w:abstractNumId w:val="2"/>
  </w:num>
  <w:num w:numId="16">
    <w:abstractNumId w:val="9"/>
  </w:num>
  <w:num w:numId="17">
    <w:abstractNumId w:val="0"/>
  </w:num>
  <w:num w:numId="18">
    <w:abstractNumId w:val="20"/>
  </w:num>
  <w:num w:numId="19">
    <w:abstractNumId w:val="8"/>
  </w:num>
  <w:num w:numId="20">
    <w:abstractNumId w:val="5"/>
  </w:num>
  <w:num w:numId="21">
    <w:abstractNumId w:val="12"/>
  </w:num>
  <w:num w:numId="22">
    <w:abstractNumId w:val="15"/>
  </w:num>
  <w:num w:numId="23">
    <w:abstractNumId w:val="11"/>
  </w:num>
  <w:num w:numId="24">
    <w:abstractNumId w:val="19"/>
  </w:num>
  <w:num w:numId="25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intFractionalCharacterWidth/>
  <w:hideSpellingErrors/>
  <w:hideGrammaticalErrors/>
  <w:proofState w:spelling="clean" w:grammar="clean"/>
  <w:attachedTemplate r:id="rId1"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395F"/>
    <w:rsid w:val="00000077"/>
    <w:rsid w:val="000000C6"/>
    <w:rsid w:val="00000FA9"/>
    <w:rsid w:val="00001FE9"/>
    <w:rsid w:val="00002675"/>
    <w:rsid w:val="000026EC"/>
    <w:rsid w:val="00003908"/>
    <w:rsid w:val="00004581"/>
    <w:rsid w:val="00004980"/>
    <w:rsid w:val="00004CAA"/>
    <w:rsid w:val="00004CE2"/>
    <w:rsid w:val="0000556F"/>
    <w:rsid w:val="00005943"/>
    <w:rsid w:val="00005E8A"/>
    <w:rsid w:val="00006D7B"/>
    <w:rsid w:val="0000753A"/>
    <w:rsid w:val="000079D5"/>
    <w:rsid w:val="00010DF6"/>
    <w:rsid w:val="00010FB6"/>
    <w:rsid w:val="00011F79"/>
    <w:rsid w:val="000122C2"/>
    <w:rsid w:val="00013069"/>
    <w:rsid w:val="0001374A"/>
    <w:rsid w:val="000141C0"/>
    <w:rsid w:val="00014269"/>
    <w:rsid w:val="00014924"/>
    <w:rsid w:val="00016876"/>
    <w:rsid w:val="00017485"/>
    <w:rsid w:val="00017849"/>
    <w:rsid w:val="000178CA"/>
    <w:rsid w:val="000202EF"/>
    <w:rsid w:val="00020724"/>
    <w:rsid w:val="00020CCF"/>
    <w:rsid w:val="00021619"/>
    <w:rsid w:val="000227A0"/>
    <w:rsid w:val="00022931"/>
    <w:rsid w:val="00022BDE"/>
    <w:rsid w:val="00022C13"/>
    <w:rsid w:val="000236CC"/>
    <w:rsid w:val="00024739"/>
    <w:rsid w:val="00024ABB"/>
    <w:rsid w:val="00025CD6"/>
    <w:rsid w:val="00025EF3"/>
    <w:rsid w:val="00026179"/>
    <w:rsid w:val="00026FB0"/>
    <w:rsid w:val="00027839"/>
    <w:rsid w:val="00030210"/>
    <w:rsid w:val="000321A0"/>
    <w:rsid w:val="000350FB"/>
    <w:rsid w:val="000366D2"/>
    <w:rsid w:val="000369F0"/>
    <w:rsid w:val="00037E1D"/>
    <w:rsid w:val="00040052"/>
    <w:rsid w:val="00040E50"/>
    <w:rsid w:val="000414AC"/>
    <w:rsid w:val="0004250F"/>
    <w:rsid w:val="00042664"/>
    <w:rsid w:val="00044313"/>
    <w:rsid w:val="00044B13"/>
    <w:rsid w:val="00044FE6"/>
    <w:rsid w:val="000471A9"/>
    <w:rsid w:val="000477D1"/>
    <w:rsid w:val="00047D1B"/>
    <w:rsid w:val="00050418"/>
    <w:rsid w:val="00050512"/>
    <w:rsid w:val="00050BAE"/>
    <w:rsid w:val="00051D2B"/>
    <w:rsid w:val="00051FB6"/>
    <w:rsid w:val="00052618"/>
    <w:rsid w:val="0005271E"/>
    <w:rsid w:val="00053153"/>
    <w:rsid w:val="0005374C"/>
    <w:rsid w:val="00053C13"/>
    <w:rsid w:val="00053C60"/>
    <w:rsid w:val="00053C9B"/>
    <w:rsid w:val="00054218"/>
    <w:rsid w:val="00054A49"/>
    <w:rsid w:val="00055E78"/>
    <w:rsid w:val="0005615D"/>
    <w:rsid w:val="00056400"/>
    <w:rsid w:val="000570D4"/>
    <w:rsid w:val="00060D52"/>
    <w:rsid w:val="00061E7E"/>
    <w:rsid w:val="000627CE"/>
    <w:rsid w:val="00063399"/>
    <w:rsid w:val="000639BA"/>
    <w:rsid w:val="00063F98"/>
    <w:rsid w:val="00064373"/>
    <w:rsid w:val="00064C93"/>
    <w:rsid w:val="0006543E"/>
    <w:rsid w:val="000670BB"/>
    <w:rsid w:val="00067164"/>
    <w:rsid w:val="00067638"/>
    <w:rsid w:val="0007054A"/>
    <w:rsid w:val="000712B8"/>
    <w:rsid w:val="00071AD0"/>
    <w:rsid w:val="00073D53"/>
    <w:rsid w:val="00074E11"/>
    <w:rsid w:val="0007525F"/>
    <w:rsid w:val="0007792B"/>
    <w:rsid w:val="0008033F"/>
    <w:rsid w:val="000803D8"/>
    <w:rsid w:val="00080A0B"/>
    <w:rsid w:val="0008139D"/>
    <w:rsid w:val="00081F9A"/>
    <w:rsid w:val="00082F6C"/>
    <w:rsid w:val="000832C3"/>
    <w:rsid w:val="0008545B"/>
    <w:rsid w:val="00085AAD"/>
    <w:rsid w:val="0008672D"/>
    <w:rsid w:val="00087CEB"/>
    <w:rsid w:val="00090AC6"/>
    <w:rsid w:val="00090DCF"/>
    <w:rsid w:val="000914BD"/>
    <w:rsid w:val="000916CA"/>
    <w:rsid w:val="00091F2B"/>
    <w:rsid w:val="00092F56"/>
    <w:rsid w:val="00093053"/>
    <w:rsid w:val="00093B04"/>
    <w:rsid w:val="00093FC0"/>
    <w:rsid w:val="0009454F"/>
    <w:rsid w:val="00094DB8"/>
    <w:rsid w:val="00094E7E"/>
    <w:rsid w:val="00095269"/>
    <w:rsid w:val="00096386"/>
    <w:rsid w:val="000A11FE"/>
    <w:rsid w:val="000A1D1D"/>
    <w:rsid w:val="000A22B6"/>
    <w:rsid w:val="000A23B0"/>
    <w:rsid w:val="000A2FFD"/>
    <w:rsid w:val="000A3107"/>
    <w:rsid w:val="000A50EE"/>
    <w:rsid w:val="000A5162"/>
    <w:rsid w:val="000A5D08"/>
    <w:rsid w:val="000A7462"/>
    <w:rsid w:val="000B019A"/>
    <w:rsid w:val="000B0860"/>
    <w:rsid w:val="000B0FF5"/>
    <w:rsid w:val="000B1828"/>
    <w:rsid w:val="000B1A30"/>
    <w:rsid w:val="000B1B43"/>
    <w:rsid w:val="000B243B"/>
    <w:rsid w:val="000B24DE"/>
    <w:rsid w:val="000B25DB"/>
    <w:rsid w:val="000B3ECD"/>
    <w:rsid w:val="000B3F4A"/>
    <w:rsid w:val="000B508A"/>
    <w:rsid w:val="000B5A0F"/>
    <w:rsid w:val="000B5D23"/>
    <w:rsid w:val="000B5FC2"/>
    <w:rsid w:val="000B61B2"/>
    <w:rsid w:val="000B65EA"/>
    <w:rsid w:val="000B6ACD"/>
    <w:rsid w:val="000C15AE"/>
    <w:rsid w:val="000C2C83"/>
    <w:rsid w:val="000C46D1"/>
    <w:rsid w:val="000C5A30"/>
    <w:rsid w:val="000C77C3"/>
    <w:rsid w:val="000C7A7D"/>
    <w:rsid w:val="000C7EE9"/>
    <w:rsid w:val="000D0A88"/>
    <w:rsid w:val="000D1EE3"/>
    <w:rsid w:val="000D2B6A"/>
    <w:rsid w:val="000D3D31"/>
    <w:rsid w:val="000D413B"/>
    <w:rsid w:val="000D7060"/>
    <w:rsid w:val="000D71C7"/>
    <w:rsid w:val="000E01E4"/>
    <w:rsid w:val="000E07A6"/>
    <w:rsid w:val="000E0C3A"/>
    <w:rsid w:val="000E1D72"/>
    <w:rsid w:val="000E1E30"/>
    <w:rsid w:val="000E3529"/>
    <w:rsid w:val="000E3986"/>
    <w:rsid w:val="000E3ED9"/>
    <w:rsid w:val="000E4CC2"/>
    <w:rsid w:val="000E5952"/>
    <w:rsid w:val="000E6725"/>
    <w:rsid w:val="000E6A5D"/>
    <w:rsid w:val="000F1BDB"/>
    <w:rsid w:val="000F2955"/>
    <w:rsid w:val="000F3141"/>
    <w:rsid w:val="000F551A"/>
    <w:rsid w:val="000F57CA"/>
    <w:rsid w:val="000F5C3D"/>
    <w:rsid w:val="000F60DB"/>
    <w:rsid w:val="000F63F4"/>
    <w:rsid w:val="000F64F0"/>
    <w:rsid w:val="000F6663"/>
    <w:rsid w:val="000F6D40"/>
    <w:rsid w:val="000F73DD"/>
    <w:rsid w:val="00100636"/>
    <w:rsid w:val="001019BF"/>
    <w:rsid w:val="00101C17"/>
    <w:rsid w:val="001021C9"/>
    <w:rsid w:val="001030B8"/>
    <w:rsid w:val="00103455"/>
    <w:rsid w:val="00103E47"/>
    <w:rsid w:val="00104CC6"/>
    <w:rsid w:val="00105220"/>
    <w:rsid w:val="0010587E"/>
    <w:rsid w:val="00105BFA"/>
    <w:rsid w:val="00106304"/>
    <w:rsid w:val="0010633C"/>
    <w:rsid w:val="001074A7"/>
    <w:rsid w:val="00107C48"/>
    <w:rsid w:val="00110D00"/>
    <w:rsid w:val="00110D90"/>
    <w:rsid w:val="00111B3E"/>
    <w:rsid w:val="00112017"/>
    <w:rsid w:val="0011247C"/>
    <w:rsid w:val="0011249A"/>
    <w:rsid w:val="0011288B"/>
    <w:rsid w:val="00113E50"/>
    <w:rsid w:val="001140B8"/>
    <w:rsid w:val="00114620"/>
    <w:rsid w:val="001148C1"/>
    <w:rsid w:val="00114C0D"/>
    <w:rsid w:val="001167C8"/>
    <w:rsid w:val="0012167E"/>
    <w:rsid w:val="00121C26"/>
    <w:rsid w:val="00121D93"/>
    <w:rsid w:val="00121E70"/>
    <w:rsid w:val="00122862"/>
    <w:rsid w:val="00122A5F"/>
    <w:rsid w:val="00123066"/>
    <w:rsid w:val="00123417"/>
    <w:rsid w:val="001264DA"/>
    <w:rsid w:val="00126F5A"/>
    <w:rsid w:val="00127207"/>
    <w:rsid w:val="00127E6F"/>
    <w:rsid w:val="0013054C"/>
    <w:rsid w:val="0013182A"/>
    <w:rsid w:val="00131E35"/>
    <w:rsid w:val="0013244A"/>
    <w:rsid w:val="001329F0"/>
    <w:rsid w:val="0013353D"/>
    <w:rsid w:val="00136778"/>
    <w:rsid w:val="0013680C"/>
    <w:rsid w:val="00136B04"/>
    <w:rsid w:val="001371FD"/>
    <w:rsid w:val="0014088B"/>
    <w:rsid w:val="0014246D"/>
    <w:rsid w:val="00144C9C"/>
    <w:rsid w:val="00145EA3"/>
    <w:rsid w:val="00146028"/>
    <w:rsid w:val="00147883"/>
    <w:rsid w:val="0015214B"/>
    <w:rsid w:val="001526A1"/>
    <w:rsid w:val="001528FC"/>
    <w:rsid w:val="001540B7"/>
    <w:rsid w:val="00154469"/>
    <w:rsid w:val="0015493E"/>
    <w:rsid w:val="001552B2"/>
    <w:rsid w:val="001553B3"/>
    <w:rsid w:val="0015655B"/>
    <w:rsid w:val="001578B9"/>
    <w:rsid w:val="00157D02"/>
    <w:rsid w:val="00160E0C"/>
    <w:rsid w:val="001611A8"/>
    <w:rsid w:val="001621F7"/>
    <w:rsid w:val="00162D06"/>
    <w:rsid w:val="00162E18"/>
    <w:rsid w:val="00163261"/>
    <w:rsid w:val="001642EE"/>
    <w:rsid w:val="001647B9"/>
    <w:rsid w:val="00164A2E"/>
    <w:rsid w:val="00164B83"/>
    <w:rsid w:val="00164D4B"/>
    <w:rsid w:val="0016508B"/>
    <w:rsid w:val="001665A7"/>
    <w:rsid w:val="001677BB"/>
    <w:rsid w:val="001722D0"/>
    <w:rsid w:val="00172D56"/>
    <w:rsid w:val="001730A9"/>
    <w:rsid w:val="00173E67"/>
    <w:rsid w:val="00173E90"/>
    <w:rsid w:val="0017489B"/>
    <w:rsid w:val="00174B9F"/>
    <w:rsid w:val="00175510"/>
    <w:rsid w:val="00175ABD"/>
    <w:rsid w:val="00175C10"/>
    <w:rsid w:val="00175D0B"/>
    <w:rsid w:val="00175F53"/>
    <w:rsid w:val="001764D8"/>
    <w:rsid w:val="001765C1"/>
    <w:rsid w:val="00176F5A"/>
    <w:rsid w:val="001773DB"/>
    <w:rsid w:val="00177567"/>
    <w:rsid w:val="00177EF9"/>
    <w:rsid w:val="001816E2"/>
    <w:rsid w:val="001817C4"/>
    <w:rsid w:val="00181DED"/>
    <w:rsid w:val="00182A6B"/>
    <w:rsid w:val="001833F5"/>
    <w:rsid w:val="00183467"/>
    <w:rsid w:val="00183BD1"/>
    <w:rsid w:val="00183E1D"/>
    <w:rsid w:val="00185598"/>
    <w:rsid w:val="00186056"/>
    <w:rsid w:val="0018647D"/>
    <w:rsid w:val="001868E1"/>
    <w:rsid w:val="00190FBE"/>
    <w:rsid w:val="00193527"/>
    <w:rsid w:val="001956B2"/>
    <w:rsid w:val="00196C56"/>
    <w:rsid w:val="0019711F"/>
    <w:rsid w:val="001A0416"/>
    <w:rsid w:val="001A0728"/>
    <w:rsid w:val="001A16E1"/>
    <w:rsid w:val="001A1943"/>
    <w:rsid w:val="001A20BB"/>
    <w:rsid w:val="001A252E"/>
    <w:rsid w:val="001A2AEC"/>
    <w:rsid w:val="001A2FC2"/>
    <w:rsid w:val="001A410B"/>
    <w:rsid w:val="001A4FED"/>
    <w:rsid w:val="001A55B1"/>
    <w:rsid w:val="001A6596"/>
    <w:rsid w:val="001A788B"/>
    <w:rsid w:val="001B2471"/>
    <w:rsid w:val="001B2A50"/>
    <w:rsid w:val="001B2AAE"/>
    <w:rsid w:val="001B2F51"/>
    <w:rsid w:val="001B3FA2"/>
    <w:rsid w:val="001B46ED"/>
    <w:rsid w:val="001B4B74"/>
    <w:rsid w:val="001B4C78"/>
    <w:rsid w:val="001B51C5"/>
    <w:rsid w:val="001B7E01"/>
    <w:rsid w:val="001C13D7"/>
    <w:rsid w:val="001C14FD"/>
    <w:rsid w:val="001C1CCE"/>
    <w:rsid w:val="001C279C"/>
    <w:rsid w:val="001C3CF1"/>
    <w:rsid w:val="001C3E78"/>
    <w:rsid w:val="001C3FC9"/>
    <w:rsid w:val="001C492A"/>
    <w:rsid w:val="001C4C18"/>
    <w:rsid w:val="001C739D"/>
    <w:rsid w:val="001C7C87"/>
    <w:rsid w:val="001D0F5C"/>
    <w:rsid w:val="001D112C"/>
    <w:rsid w:val="001D28B7"/>
    <w:rsid w:val="001D34B4"/>
    <w:rsid w:val="001D3566"/>
    <w:rsid w:val="001D35E4"/>
    <w:rsid w:val="001D3CCC"/>
    <w:rsid w:val="001D3E66"/>
    <w:rsid w:val="001D3F66"/>
    <w:rsid w:val="001D434F"/>
    <w:rsid w:val="001D5586"/>
    <w:rsid w:val="001D5D73"/>
    <w:rsid w:val="001D750D"/>
    <w:rsid w:val="001D7B3B"/>
    <w:rsid w:val="001E1121"/>
    <w:rsid w:val="001E1889"/>
    <w:rsid w:val="001E25F2"/>
    <w:rsid w:val="001E2EE6"/>
    <w:rsid w:val="001E34F7"/>
    <w:rsid w:val="001E4F7D"/>
    <w:rsid w:val="001E51DE"/>
    <w:rsid w:val="001E6E0D"/>
    <w:rsid w:val="001E76AB"/>
    <w:rsid w:val="001E7ED5"/>
    <w:rsid w:val="001F078E"/>
    <w:rsid w:val="001F0795"/>
    <w:rsid w:val="001F0DB2"/>
    <w:rsid w:val="001F3F9D"/>
    <w:rsid w:val="001F57A7"/>
    <w:rsid w:val="001F5ADA"/>
    <w:rsid w:val="001F6450"/>
    <w:rsid w:val="001F6494"/>
    <w:rsid w:val="001F69C3"/>
    <w:rsid w:val="001F6E2C"/>
    <w:rsid w:val="001F71EC"/>
    <w:rsid w:val="001F74AD"/>
    <w:rsid w:val="001F74B6"/>
    <w:rsid w:val="001F7F81"/>
    <w:rsid w:val="00200197"/>
    <w:rsid w:val="00200548"/>
    <w:rsid w:val="00200FED"/>
    <w:rsid w:val="00201059"/>
    <w:rsid w:val="00202E96"/>
    <w:rsid w:val="0020333D"/>
    <w:rsid w:val="00204125"/>
    <w:rsid w:val="00204AC9"/>
    <w:rsid w:val="00205C41"/>
    <w:rsid w:val="00205F55"/>
    <w:rsid w:val="00207C63"/>
    <w:rsid w:val="00210FB8"/>
    <w:rsid w:val="002112AA"/>
    <w:rsid w:val="00212933"/>
    <w:rsid w:val="00212C72"/>
    <w:rsid w:val="0021390F"/>
    <w:rsid w:val="00213C68"/>
    <w:rsid w:val="0021460C"/>
    <w:rsid w:val="00215753"/>
    <w:rsid w:val="00215C61"/>
    <w:rsid w:val="002168BE"/>
    <w:rsid w:val="00216F90"/>
    <w:rsid w:val="0021759A"/>
    <w:rsid w:val="0022055E"/>
    <w:rsid w:val="00220D37"/>
    <w:rsid w:val="00221050"/>
    <w:rsid w:val="00222BED"/>
    <w:rsid w:val="0022395F"/>
    <w:rsid w:val="00224063"/>
    <w:rsid w:val="0022428E"/>
    <w:rsid w:val="002242FC"/>
    <w:rsid w:val="002251D9"/>
    <w:rsid w:val="002252C3"/>
    <w:rsid w:val="00225571"/>
    <w:rsid w:val="00225F17"/>
    <w:rsid w:val="00226543"/>
    <w:rsid w:val="00227CBD"/>
    <w:rsid w:val="00230E28"/>
    <w:rsid w:val="00231824"/>
    <w:rsid w:val="00232042"/>
    <w:rsid w:val="00233BD8"/>
    <w:rsid w:val="002342E9"/>
    <w:rsid w:val="00235C2C"/>
    <w:rsid w:val="002373F2"/>
    <w:rsid w:val="002374EE"/>
    <w:rsid w:val="002405E1"/>
    <w:rsid w:val="00241604"/>
    <w:rsid w:val="0024178B"/>
    <w:rsid w:val="002432EB"/>
    <w:rsid w:val="0024610E"/>
    <w:rsid w:val="002474CF"/>
    <w:rsid w:val="00250799"/>
    <w:rsid w:val="00250EAA"/>
    <w:rsid w:val="00251468"/>
    <w:rsid w:val="002520C6"/>
    <w:rsid w:val="002521AA"/>
    <w:rsid w:val="002522BE"/>
    <w:rsid w:val="00252DDB"/>
    <w:rsid w:val="0025315A"/>
    <w:rsid w:val="00255228"/>
    <w:rsid w:val="00257816"/>
    <w:rsid w:val="0026028D"/>
    <w:rsid w:val="002602EE"/>
    <w:rsid w:val="0026047F"/>
    <w:rsid w:val="002612D1"/>
    <w:rsid w:val="0026144E"/>
    <w:rsid w:val="00261DD0"/>
    <w:rsid w:val="0026290B"/>
    <w:rsid w:val="002640B6"/>
    <w:rsid w:val="00264108"/>
    <w:rsid w:val="00264CF7"/>
    <w:rsid w:val="002667E3"/>
    <w:rsid w:val="00267366"/>
    <w:rsid w:val="0026784D"/>
    <w:rsid w:val="00270E10"/>
    <w:rsid w:val="00271E94"/>
    <w:rsid w:val="0027223D"/>
    <w:rsid w:val="002724D8"/>
    <w:rsid w:val="00272A80"/>
    <w:rsid w:val="0027331B"/>
    <w:rsid w:val="00273C61"/>
    <w:rsid w:val="00274461"/>
    <w:rsid w:val="00274494"/>
    <w:rsid w:val="00274B3F"/>
    <w:rsid w:val="00281501"/>
    <w:rsid w:val="00281704"/>
    <w:rsid w:val="00281D3F"/>
    <w:rsid w:val="00281D57"/>
    <w:rsid w:val="002827BC"/>
    <w:rsid w:val="002835B4"/>
    <w:rsid w:val="00284FD0"/>
    <w:rsid w:val="00285E36"/>
    <w:rsid w:val="00286EA2"/>
    <w:rsid w:val="002872EC"/>
    <w:rsid w:val="00287833"/>
    <w:rsid w:val="002878FE"/>
    <w:rsid w:val="002916C4"/>
    <w:rsid w:val="002933E1"/>
    <w:rsid w:val="00294209"/>
    <w:rsid w:val="0029532C"/>
    <w:rsid w:val="00295388"/>
    <w:rsid w:val="00295A5C"/>
    <w:rsid w:val="00295F0E"/>
    <w:rsid w:val="0029622B"/>
    <w:rsid w:val="00296AA1"/>
    <w:rsid w:val="00297337"/>
    <w:rsid w:val="00297A0F"/>
    <w:rsid w:val="002A076A"/>
    <w:rsid w:val="002A0B3C"/>
    <w:rsid w:val="002A0BE3"/>
    <w:rsid w:val="002A0D61"/>
    <w:rsid w:val="002A1514"/>
    <w:rsid w:val="002A16C5"/>
    <w:rsid w:val="002A2E80"/>
    <w:rsid w:val="002A3B12"/>
    <w:rsid w:val="002A43A8"/>
    <w:rsid w:val="002A4ABD"/>
    <w:rsid w:val="002A5B64"/>
    <w:rsid w:val="002B0166"/>
    <w:rsid w:val="002B2586"/>
    <w:rsid w:val="002B4997"/>
    <w:rsid w:val="002B49BB"/>
    <w:rsid w:val="002B53F9"/>
    <w:rsid w:val="002B6CC3"/>
    <w:rsid w:val="002B70A5"/>
    <w:rsid w:val="002B76AF"/>
    <w:rsid w:val="002B7859"/>
    <w:rsid w:val="002B7E44"/>
    <w:rsid w:val="002C12A9"/>
    <w:rsid w:val="002C27BD"/>
    <w:rsid w:val="002C3111"/>
    <w:rsid w:val="002C3ADC"/>
    <w:rsid w:val="002C44FC"/>
    <w:rsid w:val="002C45F8"/>
    <w:rsid w:val="002C48F9"/>
    <w:rsid w:val="002C4E74"/>
    <w:rsid w:val="002C5644"/>
    <w:rsid w:val="002C6024"/>
    <w:rsid w:val="002C6848"/>
    <w:rsid w:val="002C693E"/>
    <w:rsid w:val="002C70E0"/>
    <w:rsid w:val="002C73D0"/>
    <w:rsid w:val="002D0AD4"/>
    <w:rsid w:val="002D2197"/>
    <w:rsid w:val="002D2858"/>
    <w:rsid w:val="002D2F32"/>
    <w:rsid w:val="002D72F7"/>
    <w:rsid w:val="002D7556"/>
    <w:rsid w:val="002D7930"/>
    <w:rsid w:val="002E0945"/>
    <w:rsid w:val="002E3981"/>
    <w:rsid w:val="002E3C00"/>
    <w:rsid w:val="002E4446"/>
    <w:rsid w:val="002E4918"/>
    <w:rsid w:val="002E4B6D"/>
    <w:rsid w:val="002E5C7A"/>
    <w:rsid w:val="002E61F5"/>
    <w:rsid w:val="002E6B05"/>
    <w:rsid w:val="002E6D21"/>
    <w:rsid w:val="002F0E9D"/>
    <w:rsid w:val="002F197C"/>
    <w:rsid w:val="002F1EF1"/>
    <w:rsid w:val="002F208A"/>
    <w:rsid w:val="002F2A00"/>
    <w:rsid w:val="002F2FA6"/>
    <w:rsid w:val="002F3961"/>
    <w:rsid w:val="002F3AED"/>
    <w:rsid w:val="002F4112"/>
    <w:rsid w:val="002F4745"/>
    <w:rsid w:val="002F4F45"/>
    <w:rsid w:val="002F5325"/>
    <w:rsid w:val="002F61E7"/>
    <w:rsid w:val="002F65A0"/>
    <w:rsid w:val="002F7408"/>
    <w:rsid w:val="002F7A34"/>
    <w:rsid w:val="002F7C7A"/>
    <w:rsid w:val="00300513"/>
    <w:rsid w:val="003041EA"/>
    <w:rsid w:val="00304553"/>
    <w:rsid w:val="0030462D"/>
    <w:rsid w:val="00304750"/>
    <w:rsid w:val="003053E3"/>
    <w:rsid w:val="00305FFA"/>
    <w:rsid w:val="0030626E"/>
    <w:rsid w:val="003064DC"/>
    <w:rsid w:val="00306553"/>
    <w:rsid w:val="00307795"/>
    <w:rsid w:val="003078E4"/>
    <w:rsid w:val="00310364"/>
    <w:rsid w:val="003107E3"/>
    <w:rsid w:val="00310DF3"/>
    <w:rsid w:val="00311348"/>
    <w:rsid w:val="003118FB"/>
    <w:rsid w:val="00312512"/>
    <w:rsid w:val="00313B52"/>
    <w:rsid w:val="0031426B"/>
    <w:rsid w:val="00315D7B"/>
    <w:rsid w:val="003161FD"/>
    <w:rsid w:val="003165A8"/>
    <w:rsid w:val="003168A3"/>
    <w:rsid w:val="00320A27"/>
    <w:rsid w:val="0032160D"/>
    <w:rsid w:val="003220B0"/>
    <w:rsid w:val="0032269B"/>
    <w:rsid w:val="00323628"/>
    <w:rsid w:val="00323DDC"/>
    <w:rsid w:val="0032403F"/>
    <w:rsid w:val="003253B7"/>
    <w:rsid w:val="003255BD"/>
    <w:rsid w:val="00326ED7"/>
    <w:rsid w:val="003278E4"/>
    <w:rsid w:val="00327F0B"/>
    <w:rsid w:val="003301D8"/>
    <w:rsid w:val="00332775"/>
    <w:rsid w:val="003329A0"/>
    <w:rsid w:val="00332B9F"/>
    <w:rsid w:val="00332DFE"/>
    <w:rsid w:val="00332F35"/>
    <w:rsid w:val="003332CF"/>
    <w:rsid w:val="0033553F"/>
    <w:rsid w:val="00335644"/>
    <w:rsid w:val="00336CE3"/>
    <w:rsid w:val="00337071"/>
    <w:rsid w:val="003371E6"/>
    <w:rsid w:val="0033727D"/>
    <w:rsid w:val="003374C8"/>
    <w:rsid w:val="00337E23"/>
    <w:rsid w:val="003404FE"/>
    <w:rsid w:val="003409B6"/>
    <w:rsid w:val="00340AF4"/>
    <w:rsid w:val="00340F4A"/>
    <w:rsid w:val="0034114C"/>
    <w:rsid w:val="00341E8E"/>
    <w:rsid w:val="003420EE"/>
    <w:rsid w:val="003421B8"/>
    <w:rsid w:val="003423A5"/>
    <w:rsid w:val="003433EE"/>
    <w:rsid w:val="00343686"/>
    <w:rsid w:val="00343FEE"/>
    <w:rsid w:val="00345106"/>
    <w:rsid w:val="00347575"/>
    <w:rsid w:val="00347810"/>
    <w:rsid w:val="0035012F"/>
    <w:rsid w:val="00350509"/>
    <w:rsid w:val="00350C67"/>
    <w:rsid w:val="00353536"/>
    <w:rsid w:val="00353913"/>
    <w:rsid w:val="00353E90"/>
    <w:rsid w:val="003548CF"/>
    <w:rsid w:val="00355266"/>
    <w:rsid w:val="003553F0"/>
    <w:rsid w:val="00355914"/>
    <w:rsid w:val="00355FEC"/>
    <w:rsid w:val="0035620F"/>
    <w:rsid w:val="003564DD"/>
    <w:rsid w:val="0035657E"/>
    <w:rsid w:val="00356D32"/>
    <w:rsid w:val="0035774C"/>
    <w:rsid w:val="00357F0B"/>
    <w:rsid w:val="00360E2D"/>
    <w:rsid w:val="00360F9A"/>
    <w:rsid w:val="003621A3"/>
    <w:rsid w:val="00362962"/>
    <w:rsid w:val="0036388B"/>
    <w:rsid w:val="0036430D"/>
    <w:rsid w:val="00365047"/>
    <w:rsid w:val="00365D32"/>
    <w:rsid w:val="00367256"/>
    <w:rsid w:val="003678C4"/>
    <w:rsid w:val="00367E79"/>
    <w:rsid w:val="00370345"/>
    <w:rsid w:val="00370FEB"/>
    <w:rsid w:val="00371A2A"/>
    <w:rsid w:val="00371A8E"/>
    <w:rsid w:val="00371DFD"/>
    <w:rsid w:val="0037328D"/>
    <w:rsid w:val="003734D4"/>
    <w:rsid w:val="003751B4"/>
    <w:rsid w:val="003753BD"/>
    <w:rsid w:val="00375AB8"/>
    <w:rsid w:val="003763EA"/>
    <w:rsid w:val="003770F7"/>
    <w:rsid w:val="003800D6"/>
    <w:rsid w:val="00380AB1"/>
    <w:rsid w:val="0038131E"/>
    <w:rsid w:val="00382186"/>
    <w:rsid w:val="00383A63"/>
    <w:rsid w:val="00383D79"/>
    <w:rsid w:val="00385A90"/>
    <w:rsid w:val="0038615D"/>
    <w:rsid w:val="00387425"/>
    <w:rsid w:val="00387D24"/>
    <w:rsid w:val="00390152"/>
    <w:rsid w:val="0039025F"/>
    <w:rsid w:val="00390C45"/>
    <w:rsid w:val="00391558"/>
    <w:rsid w:val="00391F08"/>
    <w:rsid w:val="003927A4"/>
    <w:rsid w:val="003939B2"/>
    <w:rsid w:val="003941A4"/>
    <w:rsid w:val="0039505E"/>
    <w:rsid w:val="003953E6"/>
    <w:rsid w:val="00397A9E"/>
    <w:rsid w:val="00397B15"/>
    <w:rsid w:val="003A10E7"/>
    <w:rsid w:val="003A1C88"/>
    <w:rsid w:val="003A1E21"/>
    <w:rsid w:val="003A20CA"/>
    <w:rsid w:val="003A22C0"/>
    <w:rsid w:val="003A2AD1"/>
    <w:rsid w:val="003A411A"/>
    <w:rsid w:val="003A688B"/>
    <w:rsid w:val="003A6E17"/>
    <w:rsid w:val="003A7440"/>
    <w:rsid w:val="003A7857"/>
    <w:rsid w:val="003B112C"/>
    <w:rsid w:val="003B1B98"/>
    <w:rsid w:val="003B1D4D"/>
    <w:rsid w:val="003B1F22"/>
    <w:rsid w:val="003B4699"/>
    <w:rsid w:val="003B4A0E"/>
    <w:rsid w:val="003B4B4C"/>
    <w:rsid w:val="003B6C07"/>
    <w:rsid w:val="003B6D8A"/>
    <w:rsid w:val="003B6DAC"/>
    <w:rsid w:val="003C0A96"/>
    <w:rsid w:val="003C0FCF"/>
    <w:rsid w:val="003C1EF7"/>
    <w:rsid w:val="003C2F75"/>
    <w:rsid w:val="003C4C2B"/>
    <w:rsid w:val="003C4F20"/>
    <w:rsid w:val="003C513C"/>
    <w:rsid w:val="003C71F3"/>
    <w:rsid w:val="003C72AC"/>
    <w:rsid w:val="003C791D"/>
    <w:rsid w:val="003D0CA5"/>
    <w:rsid w:val="003D2AC7"/>
    <w:rsid w:val="003D2E70"/>
    <w:rsid w:val="003D3AAF"/>
    <w:rsid w:val="003D3E18"/>
    <w:rsid w:val="003D41CE"/>
    <w:rsid w:val="003D4406"/>
    <w:rsid w:val="003D4DB7"/>
    <w:rsid w:val="003D572D"/>
    <w:rsid w:val="003D6001"/>
    <w:rsid w:val="003D7255"/>
    <w:rsid w:val="003D726A"/>
    <w:rsid w:val="003D7D5B"/>
    <w:rsid w:val="003E2E9F"/>
    <w:rsid w:val="003E2FFF"/>
    <w:rsid w:val="003E3D23"/>
    <w:rsid w:val="003E3DE9"/>
    <w:rsid w:val="003E4169"/>
    <w:rsid w:val="003E5D49"/>
    <w:rsid w:val="003E5F8C"/>
    <w:rsid w:val="003E6540"/>
    <w:rsid w:val="003E6A36"/>
    <w:rsid w:val="003E6BEF"/>
    <w:rsid w:val="003E7130"/>
    <w:rsid w:val="003E7AAD"/>
    <w:rsid w:val="003F0BA9"/>
    <w:rsid w:val="003F1E5E"/>
    <w:rsid w:val="003F23E3"/>
    <w:rsid w:val="003F28BD"/>
    <w:rsid w:val="003F2D2B"/>
    <w:rsid w:val="003F30AB"/>
    <w:rsid w:val="003F34F4"/>
    <w:rsid w:val="003F5F5E"/>
    <w:rsid w:val="003F7EF9"/>
    <w:rsid w:val="00401027"/>
    <w:rsid w:val="004012F4"/>
    <w:rsid w:val="00402FAC"/>
    <w:rsid w:val="00403CAC"/>
    <w:rsid w:val="004054FF"/>
    <w:rsid w:val="00406124"/>
    <w:rsid w:val="00407F8B"/>
    <w:rsid w:val="00411A30"/>
    <w:rsid w:val="00412660"/>
    <w:rsid w:val="00412FDB"/>
    <w:rsid w:val="004131A6"/>
    <w:rsid w:val="00413364"/>
    <w:rsid w:val="00415F19"/>
    <w:rsid w:val="004167D3"/>
    <w:rsid w:val="004167E1"/>
    <w:rsid w:val="0041734D"/>
    <w:rsid w:val="00420953"/>
    <w:rsid w:val="00420C60"/>
    <w:rsid w:val="00420CC6"/>
    <w:rsid w:val="00420EC4"/>
    <w:rsid w:val="00421253"/>
    <w:rsid w:val="00421AAF"/>
    <w:rsid w:val="00422F11"/>
    <w:rsid w:val="0042391A"/>
    <w:rsid w:val="00424DC6"/>
    <w:rsid w:val="00425ED2"/>
    <w:rsid w:val="00426383"/>
    <w:rsid w:val="0042659D"/>
    <w:rsid w:val="00426CD6"/>
    <w:rsid w:val="0042751E"/>
    <w:rsid w:val="004301EC"/>
    <w:rsid w:val="004303F3"/>
    <w:rsid w:val="0043064F"/>
    <w:rsid w:val="004312CA"/>
    <w:rsid w:val="0043155A"/>
    <w:rsid w:val="0043180B"/>
    <w:rsid w:val="00432E4A"/>
    <w:rsid w:val="004337E8"/>
    <w:rsid w:val="00434422"/>
    <w:rsid w:val="00434C98"/>
    <w:rsid w:val="00434EB0"/>
    <w:rsid w:val="00435646"/>
    <w:rsid w:val="00435CAB"/>
    <w:rsid w:val="00435CD2"/>
    <w:rsid w:val="004369C8"/>
    <w:rsid w:val="00437214"/>
    <w:rsid w:val="00437EBC"/>
    <w:rsid w:val="0044029F"/>
    <w:rsid w:val="004412B7"/>
    <w:rsid w:val="00441683"/>
    <w:rsid w:val="00441E8F"/>
    <w:rsid w:val="00441F60"/>
    <w:rsid w:val="00442069"/>
    <w:rsid w:val="0044207F"/>
    <w:rsid w:val="004420AB"/>
    <w:rsid w:val="0044327E"/>
    <w:rsid w:val="00443438"/>
    <w:rsid w:val="004451B4"/>
    <w:rsid w:val="004455A9"/>
    <w:rsid w:val="00445A70"/>
    <w:rsid w:val="004467FA"/>
    <w:rsid w:val="00447E6D"/>
    <w:rsid w:val="0045106A"/>
    <w:rsid w:val="0045153E"/>
    <w:rsid w:val="0045189B"/>
    <w:rsid w:val="0045224D"/>
    <w:rsid w:val="00454B3A"/>
    <w:rsid w:val="00455416"/>
    <w:rsid w:val="0045567D"/>
    <w:rsid w:val="00455777"/>
    <w:rsid w:val="00457562"/>
    <w:rsid w:val="00457EE1"/>
    <w:rsid w:val="004606C9"/>
    <w:rsid w:val="00460B5D"/>
    <w:rsid w:val="0046177D"/>
    <w:rsid w:val="00462327"/>
    <w:rsid w:val="004626AB"/>
    <w:rsid w:val="0046280A"/>
    <w:rsid w:val="00463226"/>
    <w:rsid w:val="00464B67"/>
    <w:rsid w:val="00465EE6"/>
    <w:rsid w:val="00472CD7"/>
    <w:rsid w:val="00473061"/>
    <w:rsid w:val="004732FA"/>
    <w:rsid w:val="00474288"/>
    <w:rsid w:val="00474726"/>
    <w:rsid w:val="00474F08"/>
    <w:rsid w:val="0047522E"/>
    <w:rsid w:val="004758DC"/>
    <w:rsid w:val="00476884"/>
    <w:rsid w:val="004772BA"/>
    <w:rsid w:val="00477A50"/>
    <w:rsid w:val="00481C0F"/>
    <w:rsid w:val="0048247F"/>
    <w:rsid w:val="00483EB2"/>
    <w:rsid w:val="00487213"/>
    <w:rsid w:val="00487C80"/>
    <w:rsid w:val="004907FA"/>
    <w:rsid w:val="00490B6E"/>
    <w:rsid w:val="004915FA"/>
    <w:rsid w:val="004937E1"/>
    <w:rsid w:val="00494264"/>
    <w:rsid w:val="00494A1B"/>
    <w:rsid w:val="004951F8"/>
    <w:rsid w:val="00497AE5"/>
    <w:rsid w:val="004A1492"/>
    <w:rsid w:val="004A180D"/>
    <w:rsid w:val="004A211A"/>
    <w:rsid w:val="004A25B5"/>
    <w:rsid w:val="004A2F0D"/>
    <w:rsid w:val="004A34BF"/>
    <w:rsid w:val="004A34D6"/>
    <w:rsid w:val="004A3731"/>
    <w:rsid w:val="004A3C4D"/>
    <w:rsid w:val="004A4761"/>
    <w:rsid w:val="004A4C62"/>
    <w:rsid w:val="004A4E45"/>
    <w:rsid w:val="004A541E"/>
    <w:rsid w:val="004A55CB"/>
    <w:rsid w:val="004A55E4"/>
    <w:rsid w:val="004A6096"/>
    <w:rsid w:val="004A6184"/>
    <w:rsid w:val="004A6A2C"/>
    <w:rsid w:val="004B2197"/>
    <w:rsid w:val="004B2519"/>
    <w:rsid w:val="004B26E8"/>
    <w:rsid w:val="004B51C4"/>
    <w:rsid w:val="004B5412"/>
    <w:rsid w:val="004B58AF"/>
    <w:rsid w:val="004C0783"/>
    <w:rsid w:val="004C0BE3"/>
    <w:rsid w:val="004C1EA3"/>
    <w:rsid w:val="004C201A"/>
    <w:rsid w:val="004C397C"/>
    <w:rsid w:val="004C4DE0"/>
    <w:rsid w:val="004C4FD9"/>
    <w:rsid w:val="004C5630"/>
    <w:rsid w:val="004C5EFA"/>
    <w:rsid w:val="004C64B5"/>
    <w:rsid w:val="004C6667"/>
    <w:rsid w:val="004C710D"/>
    <w:rsid w:val="004C7CC4"/>
    <w:rsid w:val="004D001C"/>
    <w:rsid w:val="004D0600"/>
    <w:rsid w:val="004D1FD3"/>
    <w:rsid w:val="004D2DEC"/>
    <w:rsid w:val="004D2F1A"/>
    <w:rsid w:val="004D3373"/>
    <w:rsid w:val="004D34D7"/>
    <w:rsid w:val="004D3E77"/>
    <w:rsid w:val="004D4C49"/>
    <w:rsid w:val="004D4EDB"/>
    <w:rsid w:val="004D7A9B"/>
    <w:rsid w:val="004E0604"/>
    <w:rsid w:val="004E0676"/>
    <w:rsid w:val="004E071F"/>
    <w:rsid w:val="004E11AB"/>
    <w:rsid w:val="004E27BF"/>
    <w:rsid w:val="004E3A2D"/>
    <w:rsid w:val="004E409B"/>
    <w:rsid w:val="004E49E4"/>
    <w:rsid w:val="004E4DDC"/>
    <w:rsid w:val="004E646C"/>
    <w:rsid w:val="004E6E9A"/>
    <w:rsid w:val="004F00A1"/>
    <w:rsid w:val="004F10E3"/>
    <w:rsid w:val="004F117D"/>
    <w:rsid w:val="004F1811"/>
    <w:rsid w:val="004F1F43"/>
    <w:rsid w:val="004F2490"/>
    <w:rsid w:val="004F2A3A"/>
    <w:rsid w:val="004F3248"/>
    <w:rsid w:val="004F34C1"/>
    <w:rsid w:val="004F3980"/>
    <w:rsid w:val="004F41AA"/>
    <w:rsid w:val="004F4763"/>
    <w:rsid w:val="004F4C78"/>
    <w:rsid w:val="004F574B"/>
    <w:rsid w:val="004F5915"/>
    <w:rsid w:val="004F616D"/>
    <w:rsid w:val="004F61FC"/>
    <w:rsid w:val="004F62EC"/>
    <w:rsid w:val="004F64C2"/>
    <w:rsid w:val="00500782"/>
    <w:rsid w:val="005013E8"/>
    <w:rsid w:val="00501449"/>
    <w:rsid w:val="0050172B"/>
    <w:rsid w:val="005032F9"/>
    <w:rsid w:val="00510D16"/>
    <w:rsid w:val="00510D3D"/>
    <w:rsid w:val="00511752"/>
    <w:rsid w:val="00514BB6"/>
    <w:rsid w:val="0051585F"/>
    <w:rsid w:val="00515C2F"/>
    <w:rsid w:val="005169D3"/>
    <w:rsid w:val="005170BE"/>
    <w:rsid w:val="005176D8"/>
    <w:rsid w:val="00517854"/>
    <w:rsid w:val="005178E6"/>
    <w:rsid w:val="00521853"/>
    <w:rsid w:val="00521DED"/>
    <w:rsid w:val="00522201"/>
    <w:rsid w:val="00523951"/>
    <w:rsid w:val="005239A0"/>
    <w:rsid w:val="00523B57"/>
    <w:rsid w:val="0053015C"/>
    <w:rsid w:val="00532602"/>
    <w:rsid w:val="00532A08"/>
    <w:rsid w:val="00535792"/>
    <w:rsid w:val="00535C0E"/>
    <w:rsid w:val="00535DF0"/>
    <w:rsid w:val="005364B0"/>
    <w:rsid w:val="00537135"/>
    <w:rsid w:val="00537476"/>
    <w:rsid w:val="00540446"/>
    <w:rsid w:val="00541E4F"/>
    <w:rsid w:val="00541E85"/>
    <w:rsid w:val="00544475"/>
    <w:rsid w:val="0054476C"/>
    <w:rsid w:val="00545366"/>
    <w:rsid w:val="00545618"/>
    <w:rsid w:val="00550633"/>
    <w:rsid w:val="00550BE2"/>
    <w:rsid w:val="00550F00"/>
    <w:rsid w:val="00552484"/>
    <w:rsid w:val="00552540"/>
    <w:rsid w:val="00553FA1"/>
    <w:rsid w:val="005542D9"/>
    <w:rsid w:val="00554E99"/>
    <w:rsid w:val="00555405"/>
    <w:rsid w:val="00555DAB"/>
    <w:rsid w:val="00556072"/>
    <w:rsid w:val="005566CF"/>
    <w:rsid w:val="00557A9B"/>
    <w:rsid w:val="00557BD6"/>
    <w:rsid w:val="00561733"/>
    <w:rsid w:val="00563168"/>
    <w:rsid w:val="00564192"/>
    <w:rsid w:val="0056639F"/>
    <w:rsid w:val="005667C0"/>
    <w:rsid w:val="00566E9D"/>
    <w:rsid w:val="00567273"/>
    <w:rsid w:val="005676B5"/>
    <w:rsid w:val="0057123C"/>
    <w:rsid w:val="005721F6"/>
    <w:rsid w:val="0057380B"/>
    <w:rsid w:val="00574D33"/>
    <w:rsid w:val="00575AB6"/>
    <w:rsid w:val="00575F80"/>
    <w:rsid w:val="00576080"/>
    <w:rsid w:val="0057612C"/>
    <w:rsid w:val="005775B4"/>
    <w:rsid w:val="0057790B"/>
    <w:rsid w:val="00577A58"/>
    <w:rsid w:val="00577E22"/>
    <w:rsid w:val="00577F2D"/>
    <w:rsid w:val="00580690"/>
    <w:rsid w:val="005807E9"/>
    <w:rsid w:val="00580A1E"/>
    <w:rsid w:val="00580F20"/>
    <w:rsid w:val="0058184C"/>
    <w:rsid w:val="005818C2"/>
    <w:rsid w:val="005820BA"/>
    <w:rsid w:val="0058239D"/>
    <w:rsid w:val="00582583"/>
    <w:rsid w:val="00582833"/>
    <w:rsid w:val="00582EF4"/>
    <w:rsid w:val="00583C15"/>
    <w:rsid w:val="00584518"/>
    <w:rsid w:val="0058479C"/>
    <w:rsid w:val="0058529C"/>
    <w:rsid w:val="0058567C"/>
    <w:rsid w:val="00585A06"/>
    <w:rsid w:val="00585C82"/>
    <w:rsid w:val="00586176"/>
    <w:rsid w:val="005862DE"/>
    <w:rsid w:val="005863F6"/>
    <w:rsid w:val="005868A9"/>
    <w:rsid w:val="00586A6F"/>
    <w:rsid w:val="00586DB4"/>
    <w:rsid w:val="00590174"/>
    <w:rsid w:val="00590731"/>
    <w:rsid w:val="00591A04"/>
    <w:rsid w:val="005923CB"/>
    <w:rsid w:val="00592690"/>
    <w:rsid w:val="0059459E"/>
    <w:rsid w:val="00594AA9"/>
    <w:rsid w:val="0059566F"/>
    <w:rsid w:val="00595EF5"/>
    <w:rsid w:val="00597AFB"/>
    <w:rsid w:val="005A06B5"/>
    <w:rsid w:val="005A086F"/>
    <w:rsid w:val="005A1822"/>
    <w:rsid w:val="005A21F9"/>
    <w:rsid w:val="005A33B8"/>
    <w:rsid w:val="005A44B2"/>
    <w:rsid w:val="005A4851"/>
    <w:rsid w:val="005A4984"/>
    <w:rsid w:val="005A54CC"/>
    <w:rsid w:val="005A578E"/>
    <w:rsid w:val="005A5814"/>
    <w:rsid w:val="005A67B3"/>
    <w:rsid w:val="005A6D2D"/>
    <w:rsid w:val="005A78D0"/>
    <w:rsid w:val="005A78EF"/>
    <w:rsid w:val="005B04CE"/>
    <w:rsid w:val="005B0A2E"/>
    <w:rsid w:val="005B1E2B"/>
    <w:rsid w:val="005B1FC8"/>
    <w:rsid w:val="005B254A"/>
    <w:rsid w:val="005B27E8"/>
    <w:rsid w:val="005B418B"/>
    <w:rsid w:val="005B4242"/>
    <w:rsid w:val="005B4379"/>
    <w:rsid w:val="005B4E9E"/>
    <w:rsid w:val="005B64F2"/>
    <w:rsid w:val="005B6B61"/>
    <w:rsid w:val="005B6EC0"/>
    <w:rsid w:val="005B7084"/>
    <w:rsid w:val="005B7939"/>
    <w:rsid w:val="005B7D9B"/>
    <w:rsid w:val="005C0D8C"/>
    <w:rsid w:val="005C0EF7"/>
    <w:rsid w:val="005C1E88"/>
    <w:rsid w:val="005C28FB"/>
    <w:rsid w:val="005C2A27"/>
    <w:rsid w:val="005C3AF1"/>
    <w:rsid w:val="005C3F51"/>
    <w:rsid w:val="005C46B0"/>
    <w:rsid w:val="005C4E28"/>
    <w:rsid w:val="005C7021"/>
    <w:rsid w:val="005C7529"/>
    <w:rsid w:val="005D2713"/>
    <w:rsid w:val="005D3733"/>
    <w:rsid w:val="005D73E4"/>
    <w:rsid w:val="005D7CDA"/>
    <w:rsid w:val="005E0C2C"/>
    <w:rsid w:val="005E15EE"/>
    <w:rsid w:val="005E21C8"/>
    <w:rsid w:val="005E4EE2"/>
    <w:rsid w:val="005E53EB"/>
    <w:rsid w:val="005E68B0"/>
    <w:rsid w:val="005E69AF"/>
    <w:rsid w:val="005E7908"/>
    <w:rsid w:val="005F01BF"/>
    <w:rsid w:val="005F0AAA"/>
    <w:rsid w:val="005F0D6C"/>
    <w:rsid w:val="005F2611"/>
    <w:rsid w:val="005F3BC4"/>
    <w:rsid w:val="005F3F5F"/>
    <w:rsid w:val="005F43A2"/>
    <w:rsid w:val="005F473B"/>
    <w:rsid w:val="005F47D1"/>
    <w:rsid w:val="005F4921"/>
    <w:rsid w:val="005F4F8B"/>
    <w:rsid w:val="005F523E"/>
    <w:rsid w:val="005F5436"/>
    <w:rsid w:val="005F5712"/>
    <w:rsid w:val="005F577D"/>
    <w:rsid w:val="005F61D8"/>
    <w:rsid w:val="005F6271"/>
    <w:rsid w:val="005F7B2F"/>
    <w:rsid w:val="005F7CB3"/>
    <w:rsid w:val="00600F9C"/>
    <w:rsid w:val="0060125B"/>
    <w:rsid w:val="00601B64"/>
    <w:rsid w:val="00601C1B"/>
    <w:rsid w:val="00602E1B"/>
    <w:rsid w:val="00602ED4"/>
    <w:rsid w:val="00603587"/>
    <w:rsid w:val="006051F9"/>
    <w:rsid w:val="00605EA6"/>
    <w:rsid w:val="00605EEB"/>
    <w:rsid w:val="00607905"/>
    <w:rsid w:val="0061006B"/>
    <w:rsid w:val="00610381"/>
    <w:rsid w:val="006112A4"/>
    <w:rsid w:val="00611824"/>
    <w:rsid w:val="00611925"/>
    <w:rsid w:val="00612CDF"/>
    <w:rsid w:val="00613160"/>
    <w:rsid w:val="006133CE"/>
    <w:rsid w:val="00614ED5"/>
    <w:rsid w:val="0061675D"/>
    <w:rsid w:val="00616F71"/>
    <w:rsid w:val="00617744"/>
    <w:rsid w:val="006177DB"/>
    <w:rsid w:val="00621051"/>
    <w:rsid w:val="006234FC"/>
    <w:rsid w:val="00624A07"/>
    <w:rsid w:val="00624F33"/>
    <w:rsid w:val="00625CFA"/>
    <w:rsid w:val="006267E1"/>
    <w:rsid w:val="00626949"/>
    <w:rsid w:val="006308EC"/>
    <w:rsid w:val="00631946"/>
    <w:rsid w:val="00632E38"/>
    <w:rsid w:val="006336DC"/>
    <w:rsid w:val="00637923"/>
    <w:rsid w:val="0064066A"/>
    <w:rsid w:val="00640A52"/>
    <w:rsid w:val="00642016"/>
    <w:rsid w:val="00642482"/>
    <w:rsid w:val="006427EA"/>
    <w:rsid w:val="006428F4"/>
    <w:rsid w:val="0064336C"/>
    <w:rsid w:val="00643AE5"/>
    <w:rsid w:val="006440CA"/>
    <w:rsid w:val="006446FE"/>
    <w:rsid w:val="00644A58"/>
    <w:rsid w:val="006456E6"/>
    <w:rsid w:val="0064573B"/>
    <w:rsid w:val="00645840"/>
    <w:rsid w:val="00645DBE"/>
    <w:rsid w:val="0064749B"/>
    <w:rsid w:val="006500F8"/>
    <w:rsid w:val="00650ACE"/>
    <w:rsid w:val="0065123D"/>
    <w:rsid w:val="0065129A"/>
    <w:rsid w:val="00652DEC"/>
    <w:rsid w:val="00655693"/>
    <w:rsid w:val="00656AE8"/>
    <w:rsid w:val="00656D9C"/>
    <w:rsid w:val="0066156F"/>
    <w:rsid w:val="00662C5B"/>
    <w:rsid w:val="00662E13"/>
    <w:rsid w:val="006639EA"/>
    <w:rsid w:val="0066447D"/>
    <w:rsid w:val="00664FBD"/>
    <w:rsid w:val="006653BD"/>
    <w:rsid w:val="006653CE"/>
    <w:rsid w:val="00665AAB"/>
    <w:rsid w:val="00665C0B"/>
    <w:rsid w:val="00665F9F"/>
    <w:rsid w:val="00666891"/>
    <w:rsid w:val="00667C56"/>
    <w:rsid w:val="00667F5F"/>
    <w:rsid w:val="00670966"/>
    <w:rsid w:val="00671403"/>
    <w:rsid w:val="006719A4"/>
    <w:rsid w:val="00671BCD"/>
    <w:rsid w:val="00672A88"/>
    <w:rsid w:val="00673446"/>
    <w:rsid w:val="0067395D"/>
    <w:rsid w:val="00674B3B"/>
    <w:rsid w:val="006759B0"/>
    <w:rsid w:val="00675C0E"/>
    <w:rsid w:val="0067644B"/>
    <w:rsid w:val="0067652B"/>
    <w:rsid w:val="0067674A"/>
    <w:rsid w:val="00677581"/>
    <w:rsid w:val="0067772F"/>
    <w:rsid w:val="00677F13"/>
    <w:rsid w:val="00682FFD"/>
    <w:rsid w:val="00683F0E"/>
    <w:rsid w:val="00684029"/>
    <w:rsid w:val="00684269"/>
    <w:rsid w:val="0068576C"/>
    <w:rsid w:val="00686584"/>
    <w:rsid w:val="00686DD1"/>
    <w:rsid w:val="00687652"/>
    <w:rsid w:val="0069053C"/>
    <w:rsid w:val="00690F81"/>
    <w:rsid w:val="00692696"/>
    <w:rsid w:val="00692B78"/>
    <w:rsid w:val="00692F5E"/>
    <w:rsid w:val="006957AD"/>
    <w:rsid w:val="006978BC"/>
    <w:rsid w:val="006A1053"/>
    <w:rsid w:val="006A10EE"/>
    <w:rsid w:val="006A1538"/>
    <w:rsid w:val="006A196B"/>
    <w:rsid w:val="006A1A73"/>
    <w:rsid w:val="006A3259"/>
    <w:rsid w:val="006A33E2"/>
    <w:rsid w:val="006A4025"/>
    <w:rsid w:val="006A443D"/>
    <w:rsid w:val="006A48D8"/>
    <w:rsid w:val="006A4F8E"/>
    <w:rsid w:val="006A5459"/>
    <w:rsid w:val="006A594D"/>
    <w:rsid w:val="006B03CD"/>
    <w:rsid w:val="006B03F5"/>
    <w:rsid w:val="006B0841"/>
    <w:rsid w:val="006B0883"/>
    <w:rsid w:val="006B1006"/>
    <w:rsid w:val="006B10F7"/>
    <w:rsid w:val="006B312C"/>
    <w:rsid w:val="006B32A9"/>
    <w:rsid w:val="006B380A"/>
    <w:rsid w:val="006B3B6D"/>
    <w:rsid w:val="006B3D78"/>
    <w:rsid w:val="006B4091"/>
    <w:rsid w:val="006B45C1"/>
    <w:rsid w:val="006B5154"/>
    <w:rsid w:val="006B63A6"/>
    <w:rsid w:val="006B7215"/>
    <w:rsid w:val="006B7474"/>
    <w:rsid w:val="006B793C"/>
    <w:rsid w:val="006C0151"/>
    <w:rsid w:val="006C0716"/>
    <w:rsid w:val="006C0986"/>
    <w:rsid w:val="006C0C0F"/>
    <w:rsid w:val="006C0C16"/>
    <w:rsid w:val="006C1010"/>
    <w:rsid w:val="006C1220"/>
    <w:rsid w:val="006C1C02"/>
    <w:rsid w:val="006C2BD2"/>
    <w:rsid w:val="006C2D83"/>
    <w:rsid w:val="006C4FFC"/>
    <w:rsid w:val="006C59F9"/>
    <w:rsid w:val="006C6D20"/>
    <w:rsid w:val="006D0566"/>
    <w:rsid w:val="006D15C1"/>
    <w:rsid w:val="006D2FE8"/>
    <w:rsid w:val="006D3A5A"/>
    <w:rsid w:val="006D3C5A"/>
    <w:rsid w:val="006D411B"/>
    <w:rsid w:val="006D4704"/>
    <w:rsid w:val="006D6382"/>
    <w:rsid w:val="006D73AF"/>
    <w:rsid w:val="006D78A3"/>
    <w:rsid w:val="006D7F85"/>
    <w:rsid w:val="006E00FA"/>
    <w:rsid w:val="006E014D"/>
    <w:rsid w:val="006E0332"/>
    <w:rsid w:val="006E03C7"/>
    <w:rsid w:val="006E0900"/>
    <w:rsid w:val="006E0BC9"/>
    <w:rsid w:val="006E163B"/>
    <w:rsid w:val="006E291D"/>
    <w:rsid w:val="006E338B"/>
    <w:rsid w:val="006E3644"/>
    <w:rsid w:val="006E3C80"/>
    <w:rsid w:val="006E3F5B"/>
    <w:rsid w:val="006E4EA4"/>
    <w:rsid w:val="006E52CC"/>
    <w:rsid w:val="006E57AF"/>
    <w:rsid w:val="006E5AAD"/>
    <w:rsid w:val="006E5FC8"/>
    <w:rsid w:val="006E624F"/>
    <w:rsid w:val="006E64E1"/>
    <w:rsid w:val="006E6B8C"/>
    <w:rsid w:val="006E703D"/>
    <w:rsid w:val="006E7EEC"/>
    <w:rsid w:val="006F088E"/>
    <w:rsid w:val="006F0E9D"/>
    <w:rsid w:val="006F3207"/>
    <w:rsid w:val="006F3B81"/>
    <w:rsid w:val="006F44F0"/>
    <w:rsid w:val="006F5086"/>
    <w:rsid w:val="006F5601"/>
    <w:rsid w:val="006F5C48"/>
    <w:rsid w:val="006F611F"/>
    <w:rsid w:val="006F64E0"/>
    <w:rsid w:val="00700762"/>
    <w:rsid w:val="007013FE"/>
    <w:rsid w:val="007014AB"/>
    <w:rsid w:val="00701B1E"/>
    <w:rsid w:val="00702AD7"/>
    <w:rsid w:val="00702B12"/>
    <w:rsid w:val="007031DE"/>
    <w:rsid w:val="00703734"/>
    <w:rsid w:val="00704D38"/>
    <w:rsid w:val="0070590F"/>
    <w:rsid w:val="00705F9D"/>
    <w:rsid w:val="007065C8"/>
    <w:rsid w:val="00706611"/>
    <w:rsid w:val="00707D1A"/>
    <w:rsid w:val="00707EF2"/>
    <w:rsid w:val="0071006B"/>
    <w:rsid w:val="0071095A"/>
    <w:rsid w:val="0071418E"/>
    <w:rsid w:val="00714CDD"/>
    <w:rsid w:val="00714FC0"/>
    <w:rsid w:val="0071609D"/>
    <w:rsid w:val="00716309"/>
    <w:rsid w:val="00717691"/>
    <w:rsid w:val="00717ADB"/>
    <w:rsid w:val="00720220"/>
    <w:rsid w:val="00720A6F"/>
    <w:rsid w:val="00722E56"/>
    <w:rsid w:val="00723F3F"/>
    <w:rsid w:val="007246DC"/>
    <w:rsid w:val="00724960"/>
    <w:rsid w:val="0072541F"/>
    <w:rsid w:val="007263C0"/>
    <w:rsid w:val="007263ED"/>
    <w:rsid w:val="007267A7"/>
    <w:rsid w:val="00732868"/>
    <w:rsid w:val="00732924"/>
    <w:rsid w:val="0073329A"/>
    <w:rsid w:val="007335A4"/>
    <w:rsid w:val="0073436C"/>
    <w:rsid w:val="00735BBD"/>
    <w:rsid w:val="007372CC"/>
    <w:rsid w:val="007379D5"/>
    <w:rsid w:val="00737A32"/>
    <w:rsid w:val="00737AB6"/>
    <w:rsid w:val="00737C70"/>
    <w:rsid w:val="00742CAD"/>
    <w:rsid w:val="007434AD"/>
    <w:rsid w:val="00744363"/>
    <w:rsid w:val="00745FE5"/>
    <w:rsid w:val="0074757B"/>
    <w:rsid w:val="0075001C"/>
    <w:rsid w:val="007503D9"/>
    <w:rsid w:val="00750CA8"/>
    <w:rsid w:val="007510FB"/>
    <w:rsid w:val="007521E5"/>
    <w:rsid w:val="007522C2"/>
    <w:rsid w:val="00753303"/>
    <w:rsid w:val="007549FA"/>
    <w:rsid w:val="00755B74"/>
    <w:rsid w:val="0076178A"/>
    <w:rsid w:val="00763CB1"/>
    <w:rsid w:val="007671CC"/>
    <w:rsid w:val="00767B14"/>
    <w:rsid w:val="00770B8A"/>
    <w:rsid w:val="007710A4"/>
    <w:rsid w:val="00771A95"/>
    <w:rsid w:val="007734E6"/>
    <w:rsid w:val="007735DD"/>
    <w:rsid w:val="00773FB8"/>
    <w:rsid w:val="0077618F"/>
    <w:rsid w:val="0077676C"/>
    <w:rsid w:val="00776EA5"/>
    <w:rsid w:val="00777176"/>
    <w:rsid w:val="00777265"/>
    <w:rsid w:val="0077755F"/>
    <w:rsid w:val="00777729"/>
    <w:rsid w:val="007802D4"/>
    <w:rsid w:val="00780AD4"/>
    <w:rsid w:val="00780D2B"/>
    <w:rsid w:val="007810C7"/>
    <w:rsid w:val="00781971"/>
    <w:rsid w:val="00781B79"/>
    <w:rsid w:val="00781F77"/>
    <w:rsid w:val="007825E5"/>
    <w:rsid w:val="00782A7F"/>
    <w:rsid w:val="00783BCD"/>
    <w:rsid w:val="00783C94"/>
    <w:rsid w:val="00785BB3"/>
    <w:rsid w:val="007866D3"/>
    <w:rsid w:val="0079134F"/>
    <w:rsid w:val="00791505"/>
    <w:rsid w:val="00791A1B"/>
    <w:rsid w:val="00791A71"/>
    <w:rsid w:val="00792826"/>
    <w:rsid w:val="00793CBA"/>
    <w:rsid w:val="00793FB6"/>
    <w:rsid w:val="00794AED"/>
    <w:rsid w:val="007955E5"/>
    <w:rsid w:val="0079586A"/>
    <w:rsid w:val="0079648D"/>
    <w:rsid w:val="00796AC5"/>
    <w:rsid w:val="0079749C"/>
    <w:rsid w:val="007A12A9"/>
    <w:rsid w:val="007A18C1"/>
    <w:rsid w:val="007A1FB9"/>
    <w:rsid w:val="007A2725"/>
    <w:rsid w:val="007A34AA"/>
    <w:rsid w:val="007A36A4"/>
    <w:rsid w:val="007A4A43"/>
    <w:rsid w:val="007A5222"/>
    <w:rsid w:val="007A5C9F"/>
    <w:rsid w:val="007A717D"/>
    <w:rsid w:val="007B092B"/>
    <w:rsid w:val="007B11AE"/>
    <w:rsid w:val="007B20DC"/>
    <w:rsid w:val="007B23B3"/>
    <w:rsid w:val="007B24A2"/>
    <w:rsid w:val="007B2908"/>
    <w:rsid w:val="007B3589"/>
    <w:rsid w:val="007B4145"/>
    <w:rsid w:val="007B42A8"/>
    <w:rsid w:val="007B4E1B"/>
    <w:rsid w:val="007B535F"/>
    <w:rsid w:val="007B56EF"/>
    <w:rsid w:val="007B691E"/>
    <w:rsid w:val="007B747C"/>
    <w:rsid w:val="007B7756"/>
    <w:rsid w:val="007B787A"/>
    <w:rsid w:val="007C097B"/>
    <w:rsid w:val="007C0BB0"/>
    <w:rsid w:val="007C1608"/>
    <w:rsid w:val="007C23B0"/>
    <w:rsid w:val="007C2600"/>
    <w:rsid w:val="007C2DD6"/>
    <w:rsid w:val="007C3757"/>
    <w:rsid w:val="007C46A7"/>
    <w:rsid w:val="007C4795"/>
    <w:rsid w:val="007C4EF7"/>
    <w:rsid w:val="007C5272"/>
    <w:rsid w:val="007C7357"/>
    <w:rsid w:val="007C7D20"/>
    <w:rsid w:val="007D0F7D"/>
    <w:rsid w:val="007D1581"/>
    <w:rsid w:val="007D17B2"/>
    <w:rsid w:val="007D200F"/>
    <w:rsid w:val="007D2209"/>
    <w:rsid w:val="007D29BB"/>
    <w:rsid w:val="007D2C5E"/>
    <w:rsid w:val="007D3732"/>
    <w:rsid w:val="007D3BD7"/>
    <w:rsid w:val="007D3F5B"/>
    <w:rsid w:val="007D4868"/>
    <w:rsid w:val="007D48A6"/>
    <w:rsid w:val="007D4B22"/>
    <w:rsid w:val="007D5E36"/>
    <w:rsid w:val="007E1CF5"/>
    <w:rsid w:val="007E1E7F"/>
    <w:rsid w:val="007E1EC8"/>
    <w:rsid w:val="007E2255"/>
    <w:rsid w:val="007E47D8"/>
    <w:rsid w:val="007E5C36"/>
    <w:rsid w:val="007E6248"/>
    <w:rsid w:val="007E73D6"/>
    <w:rsid w:val="007F08F6"/>
    <w:rsid w:val="007F26FB"/>
    <w:rsid w:val="007F33B0"/>
    <w:rsid w:val="007F3649"/>
    <w:rsid w:val="007F3D7F"/>
    <w:rsid w:val="007F4F15"/>
    <w:rsid w:val="007F677A"/>
    <w:rsid w:val="007F6BFD"/>
    <w:rsid w:val="00801057"/>
    <w:rsid w:val="00801AA4"/>
    <w:rsid w:val="00802575"/>
    <w:rsid w:val="00802670"/>
    <w:rsid w:val="008027A2"/>
    <w:rsid w:val="00802A61"/>
    <w:rsid w:val="00804C20"/>
    <w:rsid w:val="0080630B"/>
    <w:rsid w:val="0080634C"/>
    <w:rsid w:val="00807B87"/>
    <w:rsid w:val="00807BBE"/>
    <w:rsid w:val="00807C17"/>
    <w:rsid w:val="008111F9"/>
    <w:rsid w:val="0081176C"/>
    <w:rsid w:val="008123D7"/>
    <w:rsid w:val="0081399D"/>
    <w:rsid w:val="00814084"/>
    <w:rsid w:val="008145B2"/>
    <w:rsid w:val="008160B5"/>
    <w:rsid w:val="0081649D"/>
    <w:rsid w:val="0081679C"/>
    <w:rsid w:val="00816CC9"/>
    <w:rsid w:val="008176F2"/>
    <w:rsid w:val="00820567"/>
    <w:rsid w:val="0082063D"/>
    <w:rsid w:val="00820854"/>
    <w:rsid w:val="00820CB2"/>
    <w:rsid w:val="0082170E"/>
    <w:rsid w:val="00822606"/>
    <w:rsid w:val="008247A2"/>
    <w:rsid w:val="00824EC1"/>
    <w:rsid w:val="0082579A"/>
    <w:rsid w:val="00825BFF"/>
    <w:rsid w:val="00825F01"/>
    <w:rsid w:val="00826743"/>
    <w:rsid w:val="00830EEF"/>
    <w:rsid w:val="00831559"/>
    <w:rsid w:val="008320C1"/>
    <w:rsid w:val="00832D19"/>
    <w:rsid w:val="008334E4"/>
    <w:rsid w:val="008339FD"/>
    <w:rsid w:val="00835823"/>
    <w:rsid w:val="00836297"/>
    <w:rsid w:val="00836ACE"/>
    <w:rsid w:val="00840322"/>
    <w:rsid w:val="008414A3"/>
    <w:rsid w:val="00842053"/>
    <w:rsid w:val="00842118"/>
    <w:rsid w:val="008433B6"/>
    <w:rsid w:val="00843B2C"/>
    <w:rsid w:val="00844713"/>
    <w:rsid w:val="008461D0"/>
    <w:rsid w:val="008463D5"/>
    <w:rsid w:val="0084647A"/>
    <w:rsid w:val="00846830"/>
    <w:rsid w:val="008469C6"/>
    <w:rsid w:val="0085000D"/>
    <w:rsid w:val="008512C5"/>
    <w:rsid w:val="00851AF9"/>
    <w:rsid w:val="00853C21"/>
    <w:rsid w:val="0085415D"/>
    <w:rsid w:val="00854255"/>
    <w:rsid w:val="0085698B"/>
    <w:rsid w:val="00857774"/>
    <w:rsid w:val="00861A49"/>
    <w:rsid w:val="0086284B"/>
    <w:rsid w:val="00863F58"/>
    <w:rsid w:val="0086418D"/>
    <w:rsid w:val="0086565C"/>
    <w:rsid w:val="00866D49"/>
    <w:rsid w:val="00870F8B"/>
    <w:rsid w:val="008731F8"/>
    <w:rsid w:val="008740B3"/>
    <w:rsid w:val="00875593"/>
    <w:rsid w:val="00875C9A"/>
    <w:rsid w:val="00876248"/>
    <w:rsid w:val="00877082"/>
    <w:rsid w:val="008773ED"/>
    <w:rsid w:val="00877523"/>
    <w:rsid w:val="008811FD"/>
    <w:rsid w:val="008813AA"/>
    <w:rsid w:val="00883F44"/>
    <w:rsid w:val="00884265"/>
    <w:rsid w:val="00885320"/>
    <w:rsid w:val="008854AA"/>
    <w:rsid w:val="0088578F"/>
    <w:rsid w:val="008858ED"/>
    <w:rsid w:val="008859FE"/>
    <w:rsid w:val="00885C58"/>
    <w:rsid w:val="00886B28"/>
    <w:rsid w:val="00886FEB"/>
    <w:rsid w:val="00887999"/>
    <w:rsid w:val="008901D9"/>
    <w:rsid w:val="008903B6"/>
    <w:rsid w:val="00890C6C"/>
    <w:rsid w:val="00891043"/>
    <w:rsid w:val="00891974"/>
    <w:rsid w:val="00891E8C"/>
    <w:rsid w:val="00894884"/>
    <w:rsid w:val="008954EB"/>
    <w:rsid w:val="00896FED"/>
    <w:rsid w:val="008970DC"/>
    <w:rsid w:val="008977D2"/>
    <w:rsid w:val="00897A95"/>
    <w:rsid w:val="00897C85"/>
    <w:rsid w:val="00897DB4"/>
    <w:rsid w:val="00897F9D"/>
    <w:rsid w:val="008A2062"/>
    <w:rsid w:val="008A207F"/>
    <w:rsid w:val="008A20EA"/>
    <w:rsid w:val="008A3349"/>
    <w:rsid w:val="008A3425"/>
    <w:rsid w:val="008A3A29"/>
    <w:rsid w:val="008A44DE"/>
    <w:rsid w:val="008A4793"/>
    <w:rsid w:val="008A4F4A"/>
    <w:rsid w:val="008A544B"/>
    <w:rsid w:val="008A5BDC"/>
    <w:rsid w:val="008A69B8"/>
    <w:rsid w:val="008B0308"/>
    <w:rsid w:val="008B0543"/>
    <w:rsid w:val="008B08AD"/>
    <w:rsid w:val="008B1D2A"/>
    <w:rsid w:val="008B2312"/>
    <w:rsid w:val="008B2EF4"/>
    <w:rsid w:val="008B404F"/>
    <w:rsid w:val="008B45C3"/>
    <w:rsid w:val="008B4972"/>
    <w:rsid w:val="008B4E95"/>
    <w:rsid w:val="008B5B5E"/>
    <w:rsid w:val="008B5ED8"/>
    <w:rsid w:val="008B6D1E"/>
    <w:rsid w:val="008B7107"/>
    <w:rsid w:val="008B78AE"/>
    <w:rsid w:val="008C0023"/>
    <w:rsid w:val="008C06F3"/>
    <w:rsid w:val="008C0E4C"/>
    <w:rsid w:val="008C22FB"/>
    <w:rsid w:val="008C2D47"/>
    <w:rsid w:val="008C31D6"/>
    <w:rsid w:val="008C3282"/>
    <w:rsid w:val="008C32CC"/>
    <w:rsid w:val="008C4BB7"/>
    <w:rsid w:val="008C5920"/>
    <w:rsid w:val="008C5D58"/>
    <w:rsid w:val="008C61E3"/>
    <w:rsid w:val="008C7255"/>
    <w:rsid w:val="008C7615"/>
    <w:rsid w:val="008D0BBC"/>
    <w:rsid w:val="008D14CC"/>
    <w:rsid w:val="008D230A"/>
    <w:rsid w:val="008D2531"/>
    <w:rsid w:val="008D2BF8"/>
    <w:rsid w:val="008D522B"/>
    <w:rsid w:val="008D5EC8"/>
    <w:rsid w:val="008D5FF9"/>
    <w:rsid w:val="008D62C5"/>
    <w:rsid w:val="008D62E5"/>
    <w:rsid w:val="008D664F"/>
    <w:rsid w:val="008D6813"/>
    <w:rsid w:val="008D6D16"/>
    <w:rsid w:val="008D711B"/>
    <w:rsid w:val="008D7323"/>
    <w:rsid w:val="008D74B7"/>
    <w:rsid w:val="008D799A"/>
    <w:rsid w:val="008D7DA7"/>
    <w:rsid w:val="008E0277"/>
    <w:rsid w:val="008E0986"/>
    <w:rsid w:val="008E12E4"/>
    <w:rsid w:val="008E2098"/>
    <w:rsid w:val="008E2735"/>
    <w:rsid w:val="008E2F3C"/>
    <w:rsid w:val="008E367C"/>
    <w:rsid w:val="008E39BB"/>
    <w:rsid w:val="008E3FAF"/>
    <w:rsid w:val="008E6959"/>
    <w:rsid w:val="008F0130"/>
    <w:rsid w:val="008F1CDA"/>
    <w:rsid w:val="008F212F"/>
    <w:rsid w:val="008F2B79"/>
    <w:rsid w:val="008F3785"/>
    <w:rsid w:val="008F6239"/>
    <w:rsid w:val="008F79FF"/>
    <w:rsid w:val="008F7DC9"/>
    <w:rsid w:val="00900210"/>
    <w:rsid w:val="009009F4"/>
    <w:rsid w:val="00901072"/>
    <w:rsid w:val="00901201"/>
    <w:rsid w:val="009012D7"/>
    <w:rsid w:val="0090199C"/>
    <w:rsid w:val="009031B6"/>
    <w:rsid w:val="009046B5"/>
    <w:rsid w:val="0090495B"/>
    <w:rsid w:val="00904BED"/>
    <w:rsid w:val="00905A5A"/>
    <w:rsid w:val="009068D0"/>
    <w:rsid w:val="00906D95"/>
    <w:rsid w:val="00906F56"/>
    <w:rsid w:val="00910A76"/>
    <w:rsid w:val="009117A3"/>
    <w:rsid w:val="00911B06"/>
    <w:rsid w:val="00912FBD"/>
    <w:rsid w:val="00913DC8"/>
    <w:rsid w:val="009143FF"/>
    <w:rsid w:val="00914682"/>
    <w:rsid w:val="00915C23"/>
    <w:rsid w:val="00916293"/>
    <w:rsid w:val="00916323"/>
    <w:rsid w:val="0092074A"/>
    <w:rsid w:val="0092115E"/>
    <w:rsid w:val="00921A31"/>
    <w:rsid w:val="00921CED"/>
    <w:rsid w:val="00924B47"/>
    <w:rsid w:val="00925989"/>
    <w:rsid w:val="00925A47"/>
    <w:rsid w:val="00925A4F"/>
    <w:rsid w:val="00925C8B"/>
    <w:rsid w:val="009265C8"/>
    <w:rsid w:val="009267E6"/>
    <w:rsid w:val="00926E8C"/>
    <w:rsid w:val="00930A00"/>
    <w:rsid w:val="009311CB"/>
    <w:rsid w:val="00931430"/>
    <w:rsid w:val="009327BE"/>
    <w:rsid w:val="0093296E"/>
    <w:rsid w:val="009330DF"/>
    <w:rsid w:val="00933314"/>
    <w:rsid w:val="00933D83"/>
    <w:rsid w:val="00933DE5"/>
    <w:rsid w:val="00935432"/>
    <w:rsid w:val="00935479"/>
    <w:rsid w:val="00936307"/>
    <w:rsid w:val="009364AF"/>
    <w:rsid w:val="00936E05"/>
    <w:rsid w:val="00937455"/>
    <w:rsid w:val="00940DE7"/>
    <w:rsid w:val="00941126"/>
    <w:rsid w:val="0094172C"/>
    <w:rsid w:val="00942374"/>
    <w:rsid w:val="00942738"/>
    <w:rsid w:val="00946265"/>
    <w:rsid w:val="00946308"/>
    <w:rsid w:val="009470AD"/>
    <w:rsid w:val="00947311"/>
    <w:rsid w:val="00947BC6"/>
    <w:rsid w:val="009513FE"/>
    <w:rsid w:val="009514D3"/>
    <w:rsid w:val="00952352"/>
    <w:rsid w:val="00952B21"/>
    <w:rsid w:val="009542A7"/>
    <w:rsid w:val="009550B6"/>
    <w:rsid w:val="00956B0F"/>
    <w:rsid w:val="00957812"/>
    <w:rsid w:val="00960426"/>
    <w:rsid w:val="0096294A"/>
    <w:rsid w:val="00962F4E"/>
    <w:rsid w:val="00963315"/>
    <w:rsid w:val="00964201"/>
    <w:rsid w:val="00964486"/>
    <w:rsid w:val="009645FC"/>
    <w:rsid w:val="00965386"/>
    <w:rsid w:val="00965E8C"/>
    <w:rsid w:val="00970CD4"/>
    <w:rsid w:val="00970D78"/>
    <w:rsid w:val="00972748"/>
    <w:rsid w:val="00972FA7"/>
    <w:rsid w:val="009732F0"/>
    <w:rsid w:val="00974392"/>
    <w:rsid w:val="0097440D"/>
    <w:rsid w:val="00974A47"/>
    <w:rsid w:val="00975208"/>
    <w:rsid w:val="009765E4"/>
    <w:rsid w:val="009778A3"/>
    <w:rsid w:val="00980A3B"/>
    <w:rsid w:val="00981709"/>
    <w:rsid w:val="00981E1C"/>
    <w:rsid w:val="00983419"/>
    <w:rsid w:val="00985292"/>
    <w:rsid w:val="0098530F"/>
    <w:rsid w:val="00990F9E"/>
    <w:rsid w:val="009915E9"/>
    <w:rsid w:val="009916C3"/>
    <w:rsid w:val="009922F0"/>
    <w:rsid w:val="00992CCF"/>
    <w:rsid w:val="00993B7A"/>
    <w:rsid w:val="0099409A"/>
    <w:rsid w:val="00994255"/>
    <w:rsid w:val="00995159"/>
    <w:rsid w:val="00995487"/>
    <w:rsid w:val="00996C43"/>
    <w:rsid w:val="00997CDF"/>
    <w:rsid w:val="00997FBD"/>
    <w:rsid w:val="009A043C"/>
    <w:rsid w:val="009A2E9F"/>
    <w:rsid w:val="009A35B6"/>
    <w:rsid w:val="009A3CC7"/>
    <w:rsid w:val="009A3F1B"/>
    <w:rsid w:val="009A42BD"/>
    <w:rsid w:val="009A4337"/>
    <w:rsid w:val="009A44BE"/>
    <w:rsid w:val="009A46BD"/>
    <w:rsid w:val="009A50AE"/>
    <w:rsid w:val="009A6584"/>
    <w:rsid w:val="009A6F8A"/>
    <w:rsid w:val="009A722E"/>
    <w:rsid w:val="009A764C"/>
    <w:rsid w:val="009A787F"/>
    <w:rsid w:val="009A7E87"/>
    <w:rsid w:val="009B082F"/>
    <w:rsid w:val="009B0D22"/>
    <w:rsid w:val="009B10CA"/>
    <w:rsid w:val="009B1435"/>
    <w:rsid w:val="009B25E1"/>
    <w:rsid w:val="009B3430"/>
    <w:rsid w:val="009B4105"/>
    <w:rsid w:val="009B47C8"/>
    <w:rsid w:val="009B4A5F"/>
    <w:rsid w:val="009B50CF"/>
    <w:rsid w:val="009B5394"/>
    <w:rsid w:val="009B599E"/>
    <w:rsid w:val="009B5D51"/>
    <w:rsid w:val="009B61D6"/>
    <w:rsid w:val="009B66E7"/>
    <w:rsid w:val="009B6EC9"/>
    <w:rsid w:val="009C0C18"/>
    <w:rsid w:val="009C0D48"/>
    <w:rsid w:val="009C0DB1"/>
    <w:rsid w:val="009C0F30"/>
    <w:rsid w:val="009C19C4"/>
    <w:rsid w:val="009C36A1"/>
    <w:rsid w:val="009C38BC"/>
    <w:rsid w:val="009C462A"/>
    <w:rsid w:val="009C5CF1"/>
    <w:rsid w:val="009C5F4B"/>
    <w:rsid w:val="009C6595"/>
    <w:rsid w:val="009C67D2"/>
    <w:rsid w:val="009C6B74"/>
    <w:rsid w:val="009C6D58"/>
    <w:rsid w:val="009C7C40"/>
    <w:rsid w:val="009D0502"/>
    <w:rsid w:val="009D0EA8"/>
    <w:rsid w:val="009D1ADB"/>
    <w:rsid w:val="009D25ED"/>
    <w:rsid w:val="009D2846"/>
    <w:rsid w:val="009D2B7D"/>
    <w:rsid w:val="009D322C"/>
    <w:rsid w:val="009D6F6A"/>
    <w:rsid w:val="009D74A1"/>
    <w:rsid w:val="009D74A8"/>
    <w:rsid w:val="009E064C"/>
    <w:rsid w:val="009E174A"/>
    <w:rsid w:val="009E29F8"/>
    <w:rsid w:val="009E34A2"/>
    <w:rsid w:val="009E3758"/>
    <w:rsid w:val="009E3EF4"/>
    <w:rsid w:val="009E466B"/>
    <w:rsid w:val="009E51C2"/>
    <w:rsid w:val="009E62BD"/>
    <w:rsid w:val="009E7260"/>
    <w:rsid w:val="009E7BF2"/>
    <w:rsid w:val="009E7EF8"/>
    <w:rsid w:val="009F022C"/>
    <w:rsid w:val="009F049E"/>
    <w:rsid w:val="009F0693"/>
    <w:rsid w:val="009F0A39"/>
    <w:rsid w:val="009F0B68"/>
    <w:rsid w:val="009F1616"/>
    <w:rsid w:val="009F24C1"/>
    <w:rsid w:val="009F34BA"/>
    <w:rsid w:val="009F34BE"/>
    <w:rsid w:val="009F41FD"/>
    <w:rsid w:val="009F438C"/>
    <w:rsid w:val="009F49C0"/>
    <w:rsid w:val="009F6049"/>
    <w:rsid w:val="009F786C"/>
    <w:rsid w:val="009F7C5D"/>
    <w:rsid w:val="00A019EB"/>
    <w:rsid w:val="00A0231B"/>
    <w:rsid w:val="00A025FA"/>
    <w:rsid w:val="00A03BE7"/>
    <w:rsid w:val="00A04B6B"/>
    <w:rsid w:val="00A04CBD"/>
    <w:rsid w:val="00A052A7"/>
    <w:rsid w:val="00A0583A"/>
    <w:rsid w:val="00A06611"/>
    <w:rsid w:val="00A06785"/>
    <w:rsid w:val="00A07FE3"/>
    <w:rsid w:val="00A10F55"/>
    <w:rsid w:val="00A11210"/>
    <w:rsid w:val="00A15615"/>
    <w:rsid w:val="00A1610F"/>
    <w:rsid w:val="00A206D8"/>
    <w:rsid w:val="00A21E12"/>
    <w:rsid w:val="00A22F3B"/>
    <w:rsid w:val="00A23F88"/>
    <w:rsid w:val="00A24D9C"/>
    <w:rsid w:val="00A25889"/>
    <w:rsid w:val="00A2735B"/>
    <w:rsid w:val="00A27729"/>
    <w:rsid w:val="00A27C13"/>
    <w:rsid w:val="00A27EC8"/>
    <w:rsid w:val="00A31176"/>
    <w:rsid w:val="00A31558"/>
    <w:rsid w:val="00A31916"/>
    <w:rsid w:val="00A31E2E"/>
    <w:rsid w:val="00A31ECC"/>
    <w:rsid w:val="00A33EDB"/>
    <w:rsid w:val="00A34F8A"/>
    <w:rsid w:val="00A3571E"/>
    <w:rsid w:val="00A357F6"/>
    <w:rsid w:val="00A358D8"/>
    <w:rsid w:val="00A35DDB"/>
    <w:rsid w:val="00A37C8A"/>
    <w:rsid w:val="00A40460"/>
    <w:rsid w:val="00A40523"/>
    <w:rsid w:val="00A41BD4"/>
    <w:rsid w:val="00A42FB9"/>
    <w:rsid w:val="00A437D4"/>
    <w:rsid w:val="00A442BC"/>
    <w:rsid w:val="00A46801"/>
    <w:rsid w:val="00A47178"/>
    <w:rsid w:val="00A471EB"/>
    <w:rsid w:val="00A50A0F"/>
    <w:rsid w:val="00A52E8D"/>
    <w:rsid w:val="00A530BE"/>
    <w:rsid w:val="00A56118"/>
    <w:rsid w:val="00A56785"/>
    <w:rsid w:val="00A57AB8"/>
    <w:rsid w:val="00A57E16"/>
    <w:rsid w:val="00A57E69"/>
    <w:rsid w:val="00A603B6"/>
    <w:rsid w:val="00A606AB"/>
    <w:rsid w:val="00A609A9"/>
    <w:rsid w:val="00A60E7D"/>
    <w:rsid w:val="00A62D9B"/>
    <w:rsid w:val="00A63803"/>
    <w:rsid w:val="00A6389C"/>
    <w:rsid w:val="00A645F2"/>
    <w:rsid w:val="00A65492"/>
    <w:rsid w:val="00A65899"/>
    <w:rsid w:val="00A65AF0"/>
    <w:rsid w:val="00A6708D"/>
    <w:rsid w:val="00A67F57"/>
    <w:rsid w:val="00A71206"/>
    <w:rsid w:val="00A72DF7"/>
    <w:rsid w:val="00A7355C"/>
    <w:rsid w:val="00A758B1"/>
    <w:rsid w:val="00A76AFB"/>
    <w:rsid w:val="00A77690"/>
    <w:rsid w:val="00A77857"/>
    <w:rsid w:val="00A77F74"/>
    <w:rsid w:val="00A8015C"/>
    <w:rsid w:val="00A80366"/>
    <w:rsid w:val="00A80AF4"/>
    <w:rsid w:val="00A80F12"/>
    <w:rsid w:val="00A81544"/>
    <w:rsid w:val="00A82B27"/>
    <w:rsid w:val="00A832D7"/>
    <w:rsid w:val="00A8388D"/>
    <w:rsid w:val="00A83B1A"/>
    <w:rsid w:val="00A851C7"/>
    <w:rsid w:val="00A853C4"/>
    <w:rsid w:val="00A85D78"/>
    <w:rsid w:val="00A85EC1"/>
    <w:rsid w:val="00A86005"/>
    <w:rsid w:val="00A8684F"/>
    <w:rsid w:val="00A92F74"/>
    <w:rsid w:val="00A93F63"/>
    <w:rsid w:val="00A94090"/>
    <w:rsid w:val="00A94DCA"/>
    <w:rsid w:val="00A9522A"/>
    <w:rsid w:val="00A9573D"/>
    <w:rsid w:val="00A9596B"/>
    <w:rsid w:val="00A9707D"/>
    <w:rsid w:val="00A970AA"/>
    <w:rsid w:val="00A97D2B"/>
    <w:rsid w:val="00AA0C69"/>
    <w:rsid w:val="00AA28E5"/>
    <w:rsid w:val="00AA2CD7"/>
    <w:rsid w:val="00AA3183"/>
    <w:rsid w:val="00AA3188"/>
    <w:rsid w:val="00AA4050"/>
    <w:rsid w:val="00AA4A2B"/>
    <w:rsid w:val="00AA4F9A"/>
    <w:rsid w:val="00AA5223"/>
    <w:rsid w:val="00AA5332"/>
    <w:rsid w:val="00AA55D1"/>
    <w:rsid w:val="00AA6B05"/>
    <w:rsid w:val="00AA79CA"/>
    <w:rsid w:val="00AB2F9F"/>
    <w:rsid w:val="00AB32C9"/>
    <w:rsid w:val="00AB47F9"/>
    <w:rsid w:val="00AB4968"/>
    <w:rsid w:val="00AB4A64"/>
    <w:rsid w:val="00AB4B92"/>
    <w:rsid w:val="00AB6253"/>
    <w:rsid w:val="00AB6F3B"/>
    <w:rsid w:val="00AC1B22"/>
    <w:rsid w:val="00AC40E4"/>
    <w:rsid w:val="00AC43E7"/>
    <w:rsid w:val="00AC4462"/>
    <w:rsid w:val="00AC4799"/>
    <w:rsid w:val="00AC7E10"/>
    <w:rsid w:val="00AD0D20"/>
    <w:rsid w:val="00AD154C"/>
    <w:rsid w:val="00AD2647"/>
    <w:rsid w:val="00AD3F7A"/>
    <w:rsid w:val="00AD449E"/>
    <w:rsid w:val="00AD682F"/>
    <w:rsid w:val="00AD6FAD"/>
    <w:rsid w:val="00AD721E"/>
    <w:rsid w:val="00AD756B"/>
    <w:rsid w:val="00AD7D68"/>
    <w:rsid w:val="00AE01ED"/>
    <w:rsid w:val="00AE09E9"/>
    <w:rsid w:val="00AE0D26"/>
    <w:rsid w:val="00AE295C"/>
    <w:rsid w:val="00AE29CF"/>
    <w:rsid w:val="00AE3B4F"/>
    <w:rsid w:val="00AE524A"/>
    <w:rsid w:val="00AE5551"/>
    <w:rsid w:val="00AE66B1"/>
    <w:rsid w:val="00AE7E49"/>
    <w:rsid w:val="00AF030E"/>
    <w:rsid w:val="00AF032C"/>
    <w:rsid w:val="00AF1F0C"/>
    <w:rsid w:val="00AF284A"/>
    <w:rsid w:val="00AF2B3C"/>
    <w:rsid w:val="00AF3615"/>
    <w:rsid w:val="00AF635F"/>
    <w:rsid w:val="00AF7748"/>
    <w:rsid w:val="00B00EE9"/>
    <w:rsid w:val="00B01544"/>
    <w:rsid w:val="00B01DC7"/>
    <w:rsid w:val="00B02DEA"/>
    <w:rsid w:val="00B0336C"/>
    <w:rsid w:val="00B04D0A"/>
    <w:rsid w:val="00B0577E"/>
    <w:rsid w:val="00B06696"/>
    <w:rsid w:val="00B0797B"/>
    <w:rsid w:val="00B11B60"/>
    <w:rsid w:val="00B11EA4"/>
    <w:rsid w:val="00B1245B"/>
    <w:rsid w:val="00B13559"/>
    <w:rsid w:val="00B14972"/>
    <w:rsid w:val="00B15B4B"/>
    <w:rsid w:val="00B15B60"/>
    <w:rsid w:val="00B176E0"/>
    <w:rsid w:val="00B17B79"/>
    <w:rsid w:val="00B20C11"/>
    <w:rsid w:val="00B21156"/>
    <w:rsid w:val="00B215A4"/>
    <w:rsid w:val="00B22141"/>
    <w:rsid w:val="00B26EFC"/>
    <w:rsid w:val="00B307DE"/>
    <w:rsid w:val="00B30BC6"/>
    <w:rsid w:val="00B31560"/>
    <w:rsid w:val="00B31CED"/>
    <w:rsid w:val="00B31DD9"/>
    <w:rsid w:val="00B32240"/>
    <w:rsid w:val="00B324B3"/>
    <w:rsid w:val="00B33212"/>
    <w:rsid w:val="00B333A6"/>
    <w:rsid w:val="00B35DD6"/>
    <w:rsid w:val="00B35E7C"/>
    <w:rsid w:val="00B37426"/>
    <w:rsid w:val="00B376B1"/>
    <w:rsid w:val="00B377AD"/>
    <w:rsid w:val="00B377FF"/>
    <w:rsid w:val="00B40B3A"/>
    <w:rsid w:val="00B40F2F"/>
    <w:rsid w:val="00B40F45"/>
    <w:rsid w:val="00B41955"/>
    <w:rsid w:val="00B437AF"/>
    <w:rsid w:val="00B43D40"/>
    <w:rsid w:val="00B43E96"/>
    <w:rsid w:val="00B460D2"/>
    <w:rsid w:val="00B46882"/>
    <w:rsid w:val="00B470E2"/>
    <w:rsid w:val="00B472C0"/>
    <w:rsid w:val="00B50653"/>
    <w:rsid w:val="00B5094C"/>
    <w:rsid w:val="00B509DC"/>
    <w:rsid w:val="00B51139"/>
    <w:rsid w:val="00B5152C"/>
    <w:rsid w:val="00B51B06"/>
    <w:rsid w:val="00B51CF9"/>
    <w:rsid w:val="00B51E57"/>
    <w:rsid w:val="00B53C05"/>
    <w:rsid w:val="00B54A42"/>
    <w:rsid w:val="00B54CC0"/>
    <w:rsid w:val="00B562C2"/>
    <w:rsid w:val="00B57000"/>
    <w:rsid w:val="00B57519"/>
    <w:rsid w:val="00B60C8A"/>
    <w:rsid w:val="00B60CC4"/>
    <w:rsid w:val="00B613DB"/>
    <w:rsid w:val="00B618F9"/>
    <w:rsid w:val="00B625B8"/>
    <w:rsid w:val="00B64115"/>
    <w:rsid w:val="00B64B77"/>
    <w:rsid w:val="00B6506D"/>
    <w:rsid w:val="00B65D25"/>
    <w:rsid w:val="00B65D58"/>
    <w:rsid w:val="00B667D4"/>
    <w:rsid w:val="00B708C9"/>
    <w:rsid w:val="00B70D68"/>
    <w:rsid w:val="00B71F92"/>
    <w:rsid w:val="00B7216B"/>
    <w:rsid w:val="00B72C67"/>
    <w:rsid w:val="00B72F90"/>
    <w:rsid w:val="00B73567"/>
    <w:rsid w:val="00B73C53"/>
    <w:rsid w:val="00B746D0"/>
    <w:rsid w:val="00B75310"/>
    <w:rsid w:val="00B7549C"/>
    <w:rsid w:val="00B76573"/>
    <w:rsid w:val="00B77462"/>
    <w:rsid w:val="00B778ED"/>
    <w:rsid w:val="00B80E9C"/>
    <w:rsid w:val="00B81364"/>
    <w:rsid w:val="00B82B63"/>
    <w:rsid w:val="00B8412E"/>
    <w:rsid w:val="00B84BA2"/>
    <w:rsid w:val="00B85EF4"/>
    <w:rsid w:val="00B8615C"/>
    <w:rsid w:val="00B86ACD"/>
    <w:rsid w:val="00B872FB"/>
    <w:rsid w:val="00B87547"/>
    <w:rsid w:val="00B87A3D"/>
    <w:rsid w:val="00B90110"/>
    <w:rsid w:val="00B901F6"/>
    <w:rsid w:val="00B91D99"/>
    <w:rsid w:val="00B92549"/>
    <w:rsid w:val="00B92811"/>
    <w:rsid w:val="00B92AED"/>
    <w:rsid w:val="00B92EF5"/>
    <w:rsid w:val="00B936AB"/>
    <w:rsid w:val="00B95C6B"/>
    <w:rsid w:val="00B960CF"/>
    <w:rsid w:val="00B96226"/>
    <w:rsid w:val="00B9765C"/>
    <w:rsid w:val="00BA1624"/>
    <w:rsid w:val="00BA2CF8"/>
    <w:rsid w:val="00BA2DA2"/>
    <w:rsid w:val="00BA3D89"/>
    <w:rsid w:val="00BA5D20"/>
    <w:rsid w:val="00BA6781"/>
    <w:rsid w:val="00BA7208"/>
    <w:rsid w:val="00BA799D"/>
    <w:rsid w:val="00BA7BF6"/>
    <w:rsid w:val="00BB03A8"/>
    <w:rsid w:val="00BB06E7"/>
    <w:rsid w:val="00BB06F7"/>
    <w:rsid w:val="00BB0B98"/>
    <w:rsid w:val="00BB21FE"/>
    <w:rsid w:val="00BB2B57"/>
    <w:rsid w:val="00BB32BE"/>
    <w:rsid w:val="00BB3B6C"/>
    <w:rsid w:val="00BB4AE9"/>
    <w:rsid w:val="00BB52EA"/>
    <w:rsid w:val="00BB6042"/>
    <w:rsid w:val="00BB622B"/>
    <w:rsid w:val="00BB7046"/>
    <w:rsid w:val="00BB7707"/>
    <w:rsid w:val="00BC0749"/>
    <w:rsid w:val="00BC0CD4"/>
    <w:rsid w:val="00BC1FC9"/>
    <w:rsid w:val="00BC3A96"/>
    <w:rsid w:val="00BC4225"/>
    <w:rsid w:val="00BC4D62"/>
    <w:rsid w:val="00BC5756"/>
    <w:rsid w:val="00BC6C0F"/>
    <w:rsid w:val="00BC6D42"/>
    <w:rsid w:val="00BC6F53"/>
    <w:rsid w:val="00BC7BBB"/>
    <w:rsid w:val="00BC7C7D"/>
    <w:rsid w:val="00BD00CB"/>
    <w:rsid w:val="00BD00EF"/>
    <w:rsid w:val="00BD0FDD"/>
    <w:rsid w:val="00BD1285"/>
    <w:rsid w:val="00BD23C3"/>
    <w:rsid w:val="00BD2E2E"/>
    <w:rsid w:val="00BD3889"/>
    <w:rsid w:val="00BD3D41"/>
    <w:rsid w:val="00BD5C2B"/>
    <w:rsid w:val="00BD5F5A"/>
    <w:rsid w:val="00BD5FE3"/>
    <w:rsid w:val="00BD692C"/>
    <w:rsid w:val="00BD6976"/>
    <w:rsid w:val="00BE04F4"/>
    <w:rsid w:val="00BE0B63"/>
    <w:rsid w:val="00BE0F7D"/>
    <w:rsid w:val="00BE12B6"/>
    <w:rsid w:val="00BE137F"/>
    <w:rsid w:val="00BE1D4B"/>
    <w:rsid w:val="00BE21AF"/>
    <w:rsid w:val="00BE232C"/>
    <w:rsid w:val="00BE24F7"/>
    <w:rsid w:val="00BE3553"/>
    <w:rsid w:val="00BE359B"/>
    <w:rsid w:val="00BE3E65"/>
    <w:rsid w:val="00BE429F"/>
    <w:rsid w:val="00BE4BF8"/>
    <w:rsid w:val="00BE5118"/>
    <w:rsid w:val="00BE52EC"/>
    <w:rsid w:val="00BE6F09"/>
    <w:rsid w:val="00BE6FFD"/>
    <w:rsid w:val="00BE79EB"/>
    <w:rsid w:val="00BF1AED"/>
    <w:rsid w:val="00BF240F"/>
    <w:rsid w:val="00BF250F"/>
    <w:rsid w:val="00BF338E"/>
    <w:rsid w:val="00BF495C"/>
    <w:rsid w:val="00BF526E"/>
    <w:rsid w:val="00BF5C9A"/>
    <w:rsid w:val="00BF78FB"/>
    <w:rsid w:val="00BF7FA7"/>
    <w:rsid w:val="00C00E8B"/>
    <w:rsid w:val="00C03085"/>
    <w:rsid w:val="00C03322"/>
    <w:rsid w:val="00C0430A"/>
    <w:rsid w:val="00C043CD"/>
    <w:rsid w:val="00C04C58"/>
    <w:rsid w:val="00C05504"/>
    <w:rsid w:val="00C07379"/>
    <w:rsid w:val="00C100C7"/>
    <w:rsid w:val="00C10749"/>
    <w:rsid w:val="00C10967"/>
    <w:rsid w:val="00C1164B"/>
    <w:rsid w:val="00C11B89"/>
    <w:rsid w:val="00C1370E"/>
    <w:rsid w:val="00C16DC5"/>
    <w:rsid w:val="00C17330"/>
    <w:rsid w:val="00C17445"/>
    <w:rsid w:val="00C2093B"/>
    <w:rsid w:val="00C21A28"/>
    <w:rsid w:val="00C21DDA"/>
    <w:rsid w:val="00C2376F"/>
    <w:rsid w:val="00C238F6"/>
    <w:rsid w:val="00C23E5F"/>
    <w:rsid w:val="00C246F0"/>
    <w:rsid w:val="00C24801"/>
    <w:rsid w:val="00C25777"/>
    <w:rsid w:val="00C25CA1"/>
    <w:rsid w:val="00C2709B"/>
    <w:rsid w:val="00C27612"/>
    <w:rsid w:val="00C3068B"/>
    <w:rsid w:val="00C30B8F"/>
    <w:rsid w:val="00C328E1"/>
    <w:rsid w:val="00C356EF"/>
    <w:rsid w:val="00C36105"/>
    <w:rsid w:val="00C374C3"/>
    <w:rsid w:val="00C375CC"/>
    <w:rsid w:val="00C379DC"/>
    <w:rsid w:val="00C4030E"/>
    <w:rsid w:val="00C4051B"/>
    <w:rsid w:val="00C422AB"/>
    <w:rsid w:val="00C4241D"/>
    <w:rsid w:val="00C432CA"/>
    <w:rsid w:val="00C44751"/>
    <w:rsid w:val="00C44A42"/>
    <w:rsid w:val="00C45FC1"/>
    <w:rsid w:val="00C47995"/>
    <w:rsid w:val="00C47CF5"/>
    <w:rsid w:val="00C47EFC"/>
    <w:rsid w:val="00C50F8B"/>
    <w:rsid w:val="00C51071"/>
    <w:rsid w:val="00C518E2"/>
    <w:rsid w:val="00C51990"/>
    <w:rsid w:val="00C51A28"/>
    <w:rsid w:val="00C54688"/>
    <w:rsid w:val="00C5575E"/>
    <w:rsid w:val="00C56189"/>
    <w:rsid w:val="00C5637D"/>
    <w:rsid w:val="00C563A5"/>
    <w:rsid w:val="00C5643F"/>
    <w:rsid w:val="00C56A2A"/>
    <w:rsid w:val="00C57E5D"/>
    <w:rsid w:val="00C60221"/>
    <w:rsid w:val="00C61183"/>
    <w:rsid w:val="00C61311"/>
    <w:rsid w:val="00C63E99"/>
    <w:rsid w:val="00C6440B"/>
    <w:rsid w:val="00C651E7"/>
    <w:rsid w:val="00C656C5"/>
    <w:rsid w:val="00C66E36"/>
    <w:rsid w:val="00C70DE4"/>
    <w:rsid w:val="00C7263D"/>
    <w:rsid w:val="00C728AD"/>
    <w:rsid w:val="00C72A5C"/>
    <w:rsid w:val="00C73215"/>
    <w:rsid w:val="00C73AD5"/>
    <w:rsid w:val="00C74612"/>
    <w:rsid w:val="00C75593"/>
    <w:rsid w:val="00C756A3"/>
    <w:rsid w:val="00C762F1"/>
    <w:rsid w:val="00C76D3C"/>
    <w:rsid w:val="00C7762E"/>
    <w:rsid w:val="00C777F8"/>
    <w:rsid w:val="00C80687"/>
    <w:rsid w:val="00C80AFD"/>
    <w:rsid w:val="00C810A2"/>
    <w:rsid w:val="00C814B3"/>
    <w:rsid w:val="00C81A0E"/>
    <w:rsid w:val="00C81EE1"/>
    <w:rsid w:val="00C82CF2"/>
    <w:rsid w:val="00C83701"/>
    <w:rsid w:val="00C857B9"/>
    <w:rsid w:val="00C86419"/>
    <w:rsid w:val="00C86B1E"/>
    <w:rsid w:val="00C8727E"/>
    <w:rsid w:val="00C8740E"/>
    <w:rsid w:val="00C8776E"/>
    <w:rsid w:val="00C900F6"/>
    <w:rsid w:val="00C9021C"/>
    <w:rsid w:val="00C90478"/>
    <w:rsid w:val="00C907DA"/>
    <w:rsid w:val="00C91D06"/>
    <w:rsid w:val="00C91F02"/>
    <w:rsid w:val="00C9254B"/>
    <w:rsid w:val="00C925B9"/>
    <w:rsid w:val="00C92FB8"/>
    <w:rsid w:val="00C930FD"/>
    <w:rsid w:val="00C942C7"/>
    <w:rsid w:val="00C94A88"/>
    <w:rsid w:val="00C951C3"/>
    <w:rsid w:val="00C971B7"/>
    <w:rsid w:val="00CA115F"/>
    <w:rsid w:val="00CA1305"/>
    <w:rsid w:val="00CA1F58"/>
    <w:rsid w:val="00CA2250"/>
    <w:rsid w:val="00CA4123"/>
    <w:rsid w:val="00CA5CE1"/>
    <w:rsid w:val="00CA656D"/>
    <w:rsid w:val="00CA7043"/>
    <w:rsid w:val="00CA765F"/>
    <w:rsid w:val="00CA781E"/>
    <w:rsid w:val="00CB0F10"/>
    <w:rsid w:val="00CB108B"/>
    <w:rsid w:val="00CB1CA5"/>
    <w:rsid w:val="00CB2004"/>
    <w:rsid w:val="00CB2CDC"/>
    <w:rsid w:val="00CB37C7"/>
    <w:rsid w:val="00CB3A51"/>
    <w:rsid w:val="00CB3B0E"/>
    <w:rsid w:val="00CB5082"/>
    <w:rsid w:val="00CB51A0"/>
    <w:rsid w:val="00CB5745"/>
    <w:rsid w:val="00CB5839"/>
    <w:rsid w:val="00CB6635"/>
    <w:rsid w:val="00CB7DBD"/>
    <w:rsid w:val="00CB7F83"/>
    <w:rsid w:val="00CC0C55"/>
    <w:rsid w:val="00CC0EBB"/>
    <w:rsid w:val="00CC127E"/>
    <w:rsid w:val="00CC2F29"/>
    <w:rsid w:val="00CC3284"/>
    <w:rsid w:val="00CC3E53"/>
    <w:rsid w:val="00CC46FB"/>
    <w:rsid w:val="00CC4950"/>
    <w:rsid w:val="00CC4F9B"/>
    <w:rsid w:val="00CC55D5"/>
    <w:rsid w:val="00CC5BC4"/>
    <w:rsid w:val="00CD052C"/>
    <w:rsid w:val="00CD2574"/>
    <w:rsid w:val="00CD2DBC"/>
    <w:rsid w:val="00CD47A8"/>
    <w:rsid w:val="00CD4830"/>
    <w:rsid w:val="00CD6842"/>
    <w:rsid w:val="00CD6A91"/>
    <w:rsid w:val="00CD7F97"/>
    <w:rsid w:val="00CE0ABF"/>
    <w:rsid w:val="00CE0AFB"/>
    <w:rsid w:val="00CE1296"/>
    <w:rsid w:val="00CE2277"/>
    <w:rsid w:val="00CE271D"/>
    <w:rsid w:val="00CE3C93"/>
    <w:rsid w:val="00CE3E36"/>
    <w:rsid w:val="00CE4600"/>
    <w:rsid w:val="00CE4FBF"/>
    <w:rsid w:val="00CE6399"/>
    <w:rsid w:val="00CE63C1"/>
    <w:rsid w:val="00CE63EE"/>
    <w:rsid w:val="00CE6B19"/>
    <w:rsid w:val="00CF14F8"/>
    <w:rsid w:val="00CF198D"/>
    <w:rsid w:val="00CF2459"/>
    <w:rsid w:val="00CF3890"/>
    <w:rsid w:val="00CF3F15"/>
    <w:rsid w:val="00CF4029"/>
    <w:rsid w:val="00CF5025"/>
    <w:rsid w:val="00CF5967"/>
    <w:rsid w:val="00CF7224"/>
    <w:rsid w:val="00D01FC0"/>
    <w:rsid w:val="00D025DD"/>
    <w:rsid w:val="00D03A75"/>
    <w:rsid w:val="00D03FF9"/>
    <w:rsid w:val="00D046BF"/>
    <w:rsid w:val="00D04D02"/>
    <w:rsid w:val="00D06488"/>
    <w:rsid w:val="00D078D0"/>
    <w:rsid w:val="00D104B5"/>
    <w:rsid w:val="00D10EFE"/>
    <w:rsid w:val="00D116D8"/>
    <w:rsid w:val="00D11EC9"/>
    <w:rsid w:val="00D122E4"/>
    <w:rsid w:val="00D12B0A"/>
    <w:rsid w:val="00D12E9A"/>
    <w:rsid w:val="00D1363B"/>
    <w:rsid w:val="00D1416E"/>
    <w:rsid w:val="00D15C85"/>
    <w:rsid w:val="00D16D0D"/>
    <w:rsid w:val="00D16D31"/>
    <w:rsid w:val="00D173A8"/>
    <w:rsid w:val="00D17535"/>
    <w:rsid w:val="00D17A4E"/>
    <w:rsid w:val="00D207C0"/>
    <w:rsid w:val="00D2089B"/>
    <w:rsid w:val="00D2126E"/>
    <w:rsid w:val="00D22E40"/>
    <w:rsid w:val="00D2323A"/>
    <w:rsid w:val="00D235F8"/>
    <w:rsid w:val="00D23B0B"/>
    <w:rsid w:val="00D23CC2"/>
    <w:rsid w:val="00D24A52"/>
    <w:rsid w:val="00D27556"/>
    <w:rsid w:val="00D27B98"/>
    <w:rsid w:val="00D27CB4"/>
    <w:rsid w:val="00D27D46"/>
    <w:rsid w:val="00D322F3"/>
    <w:rsid w:val="00D326E0"/>
    <w:rsid w:val="00D32E45"/>
    <w:rsid w:val="00D33193"/>
    <w:rsid w:val="00D339CB"/>
    <w:rsid w:val="00D33B2A"/>
    <w:rsid w:val="00D34161"/>
    <w:rsid w:val="00D354B7"/>
    <w:rsid w:val="00D35638"/>
    <w:rsid w:val="00D36B3E"/>
    <w:rsid w:val="00D37C64"/>
    <w:rsid w:val="00D40190"/>
    <w:rsid w:val="00D40454"/>
    <w:rsid w:val="00D41249"/>
    <w:rsid w:val="00D4167D"/>
    <w:rsid w:val="00D41730"/>
    <w:rsid w:val="00D41B23"/>
    <w:rsid w:val="00D42B2C"/>
    <w:rsid w:val="00D42CB8"/>
    <w:rsid w:val="00D42F2F"/>
    <w:rsid w:val="00D42F93"/>
    <w:rsid w:val="00D4379E"/>
    <w:rsid w:val="00D43BA3"/>
    <w:rsid w:val="00D45BA3"/>
    <w:rsid w:val="00D45E6E"/>
    <w:rsid w:val="00D45F18"/>
    <w:rsid w:val="00D465CE"/>
    <w:rsid w:val="00D471BE"/>
    <w:rsid w:val="00D50B2E"/>
    <w:rsid w:val="00D52085"/>
    <w:rsid w:val="00D521AC"/>
    <w:rsid w:val="00D52FCB"/>
    <w:rsid w:val="00D53383"/>
    <w:rsid w:val="00D550D0"/>
    <w:rsid w:val="00D552B6"/>
    <w:rsid w:val="00D55508"/>
    <w:rsid w:val="00D55870"/>
    <w:rsid w:val="00D55E3A"/>
    <w:rsid w:val="00D55F39"/>
    <w:rsid w:val="00D55F6B"/>
    <w:rsid w:val="00D56265"/>
    <w:rsid w:val="00D56EA8"/>
    <w:rsid w:val="00D56FD7"/>
    <w:rsid w:val="00D5723D"/>
    <w:rsid w:val="00D57590"/>
    <w:rsid w:val="00D60698"/>
    <w:rsid w:val="00D610F4"/>
    <w:rsid w:val="00D62240"/>
    <w:rsid w:val="00D6255B"/>
    <w:rsid w:val="00D63E37"/>
    <w:rsid w:val="00D64281"/>
    <w:rsid w:val="00D6562A"/>
    <w:rsid w:val="00D65A3E"/>
    <w:rsid w:val="00D65C9F"/>
    <w:rsid w:val="00D66703"/>
    <w:rsid w:val="00D67727"/>
    <w:rsid w:val="00D67CC6"/>
    <w:rsid w:val="00D67E30"/>
    <w:rsid w:val="00D713FB"/>
    <w:rsid w:val="00D71CCE"/>
    <w:rsid w:val="00D721F6"/>
    <w:rsid w:val="00D7220B"/>
    <w:rsid w:val="00D730F9"/>
    <w:rsid w:val="00D731E0"/>
    <w:rsid w:val="00D75455"/>
    <w:rsid w:val="00D75AA4"/>
    <w:rsid w:val="00D7656D"/>
    <w:rsid w:val="00D765E9"/>
    <w:rsid w:val="00D76E1B"/>
    <w:rsid w:val="00D80047"/>
    <w:rsid w:val="00D8023F"/>
    <w:rsid w:val="00D8053E"/>
    <w:rsid w:val="00D812EE"/>
    <w:rsid w:val="00D834D9"/>
    <w:rsid w:val="00D83FAD"/>
    <w:rsid w:val="00D845CB"/>
    <w:rsid w:val="00D85822"/>
    <w:rsid w:val="00D87CDC"/>
    <w:rsid w:val="00D87E8A"/>
    <w:rsid w:val="00D907BC"/>
    <w:rsid w:val="00D91552"/>
    <w:rsid w:val="00D91796"/>
    <w:rsid w:val="00D91A1D"/>
    <w:rsid w:val="00D93AD9"/>
    <w:rsid w:val="00D94154"/>
    <w:rsid w:val="00D944BE"/>
    <w:rsid w:val="00D9489E"/>
    <w:rsid w:val="00D96D40"/>
    <w:rsid w:val="00D96DA8"/>
    <w:rsid w:val="00DA0273"/>
    <w:rsid w:val="00DA1B0D"/>
    <w:rsid w:val="00DA2599"/>
    <w:rsid w:val="00DA3AEF"/>
    <w:rsid w:val="00DA3BED"/>
    <w:rsid w:val="00DA40A5"/>
    <w:rsid w:val="00DA4B61"/>
    <w:rsid w:val="00DA4BED"/>
    <w:rsid w:val="00DA54AB"/>
    <w:rsid w:val="00DA6A39"/>
    <w:rsid w:val="00DA6B62"/>
    <w:rsid w:val="00DA7D6B"/>
    <w:rsid w:val="00DA7F9F"/>
    <w:rsid w:val="00DB076B"/>
    <w:rsid w:val="00DB0EF2"/>
    <w:rsid w:val="00DB1FDA"/>
    <w:rsid w:val="00DB278E"/>
    <w:rsid w:val="00DB2D23"/>
    <w:rsid w:val="00DB2D88"/>
    <w:rsid w:val="00DB2DE6"/>
    <w:rsid w:val="00DB4551"/>
    <w:rsid w:val="00DB5F01"/>
    <w:rsid w:val="00DB6510"/>
    <w:rsid w:val="00DB721C"/>
    <w:rsid w:val="00DB7C79"/>
    <w:rsid w:val="00DB7E7C"/>
    <w:rsid w:val="00DC060A"/>
    <w:rsid w:val="00DC11D5"/>
    <w:rsid w:val="00DC276C"/>
    <w:rsid w:val="00DC2C0D"/>
    <w:rsid w:val="00DC377C"/>
    <w:rsid w:val="00DC4418"/>
    <w:rsid w:val="00DC519F"/>
    <w:rsid w:val="00DC53DC"/>
    <w:rsid w:val="00DC5938"/>
    <w:rsid w:val="00DC5F3D"/>
    <w:rsid w:val="00DC66A0"/>
    <w:rsid w:val="00DC7CCE"/>
    <w:rsid w:val="00DC7F06"/>
    <w:rsid w:val="00DD01C4"/>
    <w:rsid w:val="00DD0964"/>
    <w:rsid w:val="00DD10C6"/>
    <w:rsid w:val="00DD19F0"/>
    <w:rsid w:val="00DD1A08"/>
    <w:rsid w:val="00DD1B03"/>
    <w:rsid w:val="00DD1EC4"/>
    <w:rsid w:val="00DD2122"/>
    <w:rsid w:val="00DD2354"/>
    <w:rsid w:val="00DD3532"/>
    <w:rsid w:val="00DD393C"/>
    <w:rsid w:val="00DD3EA5"/>
    <w:rsid w:val="00DD4972"/>
    <w:rsid w:val="00DD5E32"/>
    <w:rsid w:val="00DD7649"/>
    <w:rsid w:val="00DD7EEC"/>
    <w:rsid w:val="00DD7F0C"/>
    <w:rsid w:val="00DE006E"/>
    <w:rsid w:val="00DE25EA"/>
    <w:rsid w:val="00DE2700"/>
    <w:rsid w:val="00DE2D6D"/>
    <w:rsid w:val="00DE2E3B"/>
    <w:rsid w:val="00DE4B05"/>
    <w:rsid w:val="00DE4DBD"/>
    <w:rsid w:val="00DE67E3"/>
    <w:rsid w:val="00DE6ADF"/>
    <w:rsid w:val="00DF04FF"/>
    <w:rsid w:val="00DF0DEF"/>
    <w:rsid w:val="00DF2A46"/>
    <w:rsid w:val="00DF3204"/>
    <w:rsid w:val="00DF3629"/>
    <w:rsid w:val="00DF5A5E"/>
    <w:rsid w:val="00DF712A"/>
    <w:rsid w:val="00DF7D14"/>
    <w:rsid w:val="00E000B0"/>
    <w:rsid w:val="00E002DD"/>
    <w:rsid w:val="00E0241A"/>
    <w:rsid w:val="00E02A2B"/>
    <w:rsid w:val="00E02C2E"/>
    <w:rsid w:val="00E02EA9"/>
    <w:rsid w:val="00E04A53"/>
    <w:rsid w:val="00E04DBA"/>
    <w:rsid w:val="00E05AAE"/>
    <w:rsid w:val="00E05B74"/>
    <w:rsid w:val="00E063E5"/>
    <w:rsid w:val="00E1018F"/>
    <w:rsid w:val="00E10319"/>
    <w:rsid w:val="00E10F73"/>
    <w:rsid w:val="00E1196B"/>
    <w:rsid w:val="00E11D7B"/>
    <w:rsid w:val="00E122D6"/>
    <w:rsid w:val="00E13E5B"/>
    <w:rsid w:val="00E147D2"/>
    <w:rsid w:val="00E1615D"/>
    <w:rsid w:val="00E16743"/>
    <w:rsid w:val="00E16F25"/>
    <w:rsid w:val="00E176D6"/>
    <w:rsid w:val="00E179E0"/>
    <w:rsid w:val="00E21380"/>
    <w:rsid w:val="00E21704"/>
    <w:rsid w:val="00E223FE"/>
    <w:rsid w:val="00E22A3A"/>
    <w:rsid w:val="00E246F1"/>
    <w:rsid w:val="00E249CA"/>
    <w:rsid w:val="00E25173"/>
    <w:rsid w:val="00E254AF"/>
    <w:rsid w:val="00E25BB6"/>
    <w:rsid w:val="00E26019"/>
    <w:rsid w:val="00E26D7F"/>
    <w:rsid w:val="00E2779A"/>
    <w:rsid w:val="00E27830"/>
    <w:rsid w:val="00E27B5E"/>
    <w:rsid w:val="00E30C34"/>
    <w:rsid w:val="00E31666"/>
    <w:rsid w:val="00E339E4"/>
    <w:rsid w:val="00E33A0B"/>
    <w:rsid w:val="00E33A2A"/>
    <w:rsid w:val="00E35C73"/>
    <w:rsid w:val="00E379F2"/>
    <w:rsid w:val="00E37A5A"/>
    <w:rsid w:val="00E37D31"/>
    <w:rsid w:val="00E407A9"/>
    <w:rsid w:val="00E42627"/>
    <w:rsid w:val="00E44C9E"/>
    <w:rsid w:val="00E45B0C"/>
    <w:rsid w:val="00E47BB9"/>
    <w:rsid w:val="00E47BFE"/>
    <w:rsid w:val="00E47CC9"/>
    <w:rsid w:val="00E501EA"/>
    <w:rsid w:val="00E51F5A"/>
    <w:rsid w:val="00E5405B"/>
    <w:rsid w:val="00E54E38"/>
    <w:rsid w:val="00E54E90"/>
    <w:rsid w:val="00E563B4"/>
    <w:rsid w:val="00E5709C"/>
    <w:rsid w:val="00E57AF4"/>
    <w:rsid w:val="00E61421"/>
    <w:rsid w:val="00E62411"/>
    <w:rsid w:val="00E633CD"/>
    <w:rsid w:val="00E63E76"/>
    <w:rsid w:val="00E63E8F"/>
    <w:rsid w:val="00E643C3"/>
    <w:rsid w:val="00E651C5"/>
    <w:rsid w:val="00E658F4"/>
    <w:rsid w:val="00E702F9"/>
    <w:rsid w:val="00E718D0"/>
    <w:rsid w:val="00E72A78"/>
    <w:rsid w:val="00E730EA"/>
    <w:rsid w:val="00E74348"/>
    <w:rsid w:val="00E744D0"/>
    <w:rsid w:val="00E7526D"/>
    <w:rsid w:val="00E75E5F"/>
    <w:rsid w:val="00E7638E"/>
    <w:rsid w:val="00E771D2"/>
    <w:rsid w:val="00E77416"/>
    <w:rsid w:val="00E77579"/>
    <w:rsid w:val="00E827F3"/>
    <w:rsid w:val="00E83A05"/>
    <w:rsid w:val="00E83CF0"/>
    <w:rsid w:val="00E83DDA"/>
    <w:rsid w:val="00E84ABE"/>
    <w:rsid w:val="00E85D28"/>
    <w:rsid w:val="00E8641C"/>
    <w:rsid w:val="00E86E4F"/>
    <w:rsid w:val="00E86E56"/>
    <w:rsid w:val="00E874D1"/>
    <w:rsid w:val="00E87D2E"/>
    <w:rsid w:val="00E901AF"/>
    <w:rsid w:val="00E90F76"/>
    <w:rsid w:val="00E91268"/>
    <w:rsid w:val="00E91434"/>
    <w:rsid w:val="00E917F0"/>
    <w:rsid w:val="00E92B0F"/>
    <w:rsid w:val="00E934DB"/>
    <w:rsid w:val="00E948B7"/>
    <w:rsid w:val="00E968E4"/>
    <w:rsid w:val="00E97778"/>
    <w:rsid w:val="00E97849"/>
    <w:rsid w:val="00E97851"/>
    <w:rsid w:val="00EA025C"/>
    <w:rsid w:val="00EA17EF"/>
    <w:rsid w:val="00EA197C"/>
    <w:rsid w:val="00EA1F08"/>
    <w:rsid w:val="00EA3643"/>
    <w:rsid w:val="00EA45B9"/>
    <w:rsid w:val="00EA71B6"/>
    <w:rsid w:val="00EB13EF"/>
    <w:rsid w:val="00EB3453"/>
    <w:rsid w:val="00EB375E"/>
    <w:rsid w:val="00EB4C37"/>
    <w:rsid w:val="00EB529B"/>
    <w:rsid w:val="00EB76DC"/>
    <w:rsid w:val="00EB7F8A"/>
    <w:rsid w:val="00EC039F"/>
    <w:rsid w:val="00EC15AC"/>
    <w:rsid w:val="00EC26B6"/>
    <w:rsid w:val="00EC2D88"/>
    <w:rsid w:val="00EC332E"/>
    <w:rsid w:val="00EC3518"/>
    <w:rsid w:val="00EC3A2A"/>
    <w:rsid w:val="00EC54D5"/>
    <w:rsid w:val="00EC6184"/>
    <w:rsid w:val="00EC702E"/>
    <w:rsid w:val="00EC777E"/>
    <w:rsid w:val="00ED1BA1"/>
    <w:rsid w:val="00ED316E"/>
    <w:rsid w:val="00ED37C7"/>
    <w:rsid w:val="00ED52D3"/>
    <w:rsid w:val="00ED6D9E"/>
    <w:rsid w:val="00ED6E80"/>
    <w:rsid w:val="00ED7162"/>
    <w:rsid w:val="00ED740C"/>
    <w:rsid w:val="00EE13B2"/>
    <w:rsid w:val="00EE1ECD"/>
    <w:rsid w:val="00EE2DE1"/>
    <w:rsid w:val="00EE3313"/>
    <w:rsid w:val="00EE372A"/>
    <w:rsid w:val="00EE38E4"/>
    <w:rsid w:val="00EE39FE"/>
    <w:rsid w:val="00EE3C94"/>
    <w:rsid w:val="00EE56C5"/>
    <w:rsid w:val="00EE58E3"/>
    <w:rsid w:val="00EE5EF1"/>
    <w:rsid w:val="00EE70A8"/>
    <w:rsid w:val="00EE73C4"/>
    <w:rsid w:val="00EF041C"/>
    <w:rsid w:val="00EF07E6"/>
    <w:rsid w:val="00EF0F60"/>
    <w:rsid w:val="00EF12A5"/>
    <w:rsid w:val="00EF1C4F"/>
    <w:rsid w:val="00EF1D0E"/>
    <w:rsid w:val="00EF2AB1"/>
    <w:rsid w:val="00EF2DD1"/>
    <w:rsid w:val="00EF3D25"/>
    <w:rsid w:val="00EF44A3"/>
    <w:rsid w:val="00EF5372"/>
    <w:rsid w:val="00EF62EF"/>
    <w:rsid w:val="00EF6CDA"/>
    <w:rsid w:val="00F005B7"/>
    <w:rsid w:val="00F00795"/>
    <w:rsid w:val="00F0145D"/>
    <w:rsid w:val="00F02212"/>
    <w:rsid w:val="00F103AB"/>
    <w:rsid w:val="00F12559"/>
    <w:rsid w:val="00F128DC"/>
    <w:rsid w:val="00F13740"/>
    <w:rsid w:val="00F14456"/>
    <w:rsid w:val="00F144B8"/>
    <w:rsid w:val="00F1468B"/>
    <w:rsid w:val="00F14B6E"/>
    <w:rsid w:val="00F161E3"/>
    <w:rsid w:val="00F16287"/>
    <w:rsid w:val="00F17358"/>
    <w:rsid w:val="00F17542"/>
    <w:rsid w:val="00F201FC"/>
    <w:rsid w:val="00F202E0"/>
    <w:rsid w:val="00F205BF"/>
    <w:rsid w:val="00F213F2"/>
    <w:rsid w:val="00F21BBC"/>
    <w:rsid w:val="00F2226A"/>
    <w:rsid w:val="00F2284F"/>
    <w:rsid w:val="00F23386"/>
    <w:rsid w:val="00F253E5"/>
    <w:rsid w:val="00F256C5"/>
    <w:rsid w:val="00F25D2F"/>
    <w:rsid w:val="00F26898"/>
    <w:rsid w:val="00F30341"/>
    <w:rsid w:val="00F3153C"/>
    <w:rsid w:val="00F31E0D"/>
    <w:rsid w:val="00F33312"/>
    <w:rsid w:val="00F33CF1"/>
    <w:rsid w:val="00F35B1F"/>
    <w:rsid w:val="00F35DB9"/>
    <w:rsid w:val="00F36839"/>
    <w:rsid w:val="00F369A1"/>
    <w:rsid w:val="00F36A96"/>
    <w:rsid w:val="00F36C36"/>
    <w:rsid w:val="00F3710B"/>
    <w:rsid w:val="00F418FD"/>
    <w:rsid w:val="00F41AB3"/>
    <w:rsid w:val="00F4216F"/>
    <w:rsid w:val="00F429E1"/>
    <w:rsid w:val="00F432B4"/>
    <w:rsid w:val="00F432E9"/>
    <w:rsid w:val="00F438AE"/>
    <w:rsid w:val="00F43C64"/>
    <w:rsid w:val="00F43DBE"/>
    <w:rsid w:val="00F4422B"/>
    <w:rsid w:val="00F44FBA"/>
    <w:rsid w:val="00F4689F"/>
    <w:rsid w:val="00F46B3C"/>
    <w:rsid w:val="00F472CD"/>
    <w:rsid w:val="00F50BB9"/>
    <w:rsid w:val="00F51090"/>
    <w:rsid w:val="00F51D08"/>
    <w:rsid w:val="00F52006"/>
    <w:rsid w:val="00F52859"/>
    <w:rsid w:val="00F52A5E"/>
    <w:rsid w:val="00F52ABF"/>
    <w:rsid w:val="00F52B8E"/>
    <w:rsid w:val="00F53C2C"/>
    <w:rsid w:val="00F53DF3"/>
    <w:rsid w:val="00F546D0"/>
    <w:rsid w:val="00F54A0F"/>
    <w:rsid w:val="00F54B1D"/>
    <w:rsid w:val="00F5519E"/>
    <w:rsid w:val="00F557D9"/>
    <w:rsid w:val="00F5653C"/>
    <w:rsid w:val="00F571B5"/>
    <w:rsid w:val="00F606F2"/>
    <w:rsid w:val="00F61046"/>
    <w:rsid w:val="00F613EF"/>
    <w:rsid w:val="00F62110"/>
    <w:rsid w:val="00F62388"/>
    <w:rsid w:val="00F62A65"/>
    <w:rsid w:val="00F62BEE"/>
    <w:rsid w:val="00F639C6"/>
    <w:rsid w:val="00F63F79"/>
    <w:rsid w:val="00F63F7B"/>
    <w:rsid w:val="00F64570"/>
    <w:rsid w:val="00F6492B"/>
    <w:rsid w:val="00F64BC1"/>
    <w:rsid w:val="00F651B2"/>
    <w:rsid w:val="00F65BEF"/>
    <w:rsid w:val="00F65C91"/>
    <w:rsid w:val="00F6715C"/>
    <w:rsid w:val="00F67ADF"/>
    <w:rsid w:val="00F67BFF"/>
    <w:rsid w:val="00F67D12"/>
    <w:rsid w:val="00F70835"/>
    <w:rsid w:val="00F7288F"/>
    <w:rsid w:val="00F74A9A"/>
    <w:rsid w:val="00F74ECD"/>
    <w:rsid w:val="00F751AC"/>
    <w:rsid w:val="00F75330"/>
    <w:rsid w:val="00F767BA"/>
    <w:rsid w:val="00F76CA1"/>
    <w:rsid w:val="00F80AA4"/>
    <w:rsid w:val="00F80BDF"/>
    <w:rsid w:val="00F815EB"/>
    <w:rsid w:val="00F8183A"/>
    <w:rsid w:val="00F83321"/>
    <w:rsid w:val="00F84769"/>
    <w:rsid w:val="00F851D0"/>
    <w:rsid w:val="00F85C0A"/>
    <w:rsid w:val="00F861E9"/>
    <w:rsid w:val="00F8675F"/>
    <w:rsid w:val="00F8732D"/>
    <w:rsid w:val="00F8784A"/>
    <w:rsid w:val="00F91AB5"/>
    <w:rsid w:val="00F91C06"/>
    <w:rsid w:val="00F92560"/>
    <w:rsid w:val="00F933EF"/>
    <w:rsid w:val="00F94D53"/>
    <w:rsid w:val="00F94F31"/>
    <w:rsid w:val="00F955C6"/>
    <w:rsid w:val="00F95CC3"/>
    <w:rsid w:val="00F96024"/>
    <w:rsid w:val="00F960B8"/>
    <w:rsid w:val="00F9721A"/>
    <w:rsid w:val="00FA1346"/>
    <w:rsid w:val="00FA1CD9"/>
    <w:rsid w:val="00FA26AC"/>
    <w:rsid w:val="00FA4DC4"/>
    <w:rsid w:val="00FA55F7"/>
    <w:rsid w:val="00FA597E"/>
    <w:rsid w:val="00FA769B"/>
    <w:rsid w:val="00FA7E27"/>
    <w:rsid w:val="00FB01B9"/>
    <w:rsid w:val="00FB0FA3"/>
    <w:rsid w:val="00FB2118"/>
    <w:rsid w:val="00FB2D03"/>
    <w:rsid w:val="00FB2E1C"/>
    <w:rsid w:val="00FB3C6E"/>
    <w:rsid w:val="00FB454D"/>
    <w:rsid w:val="00FB47B7"/>
    <w:rsid w:val="00FB5796"/>
    <w:rsid w:val="00FB59BF"/>
    <w:rsid w:val="00FB5E9D"/>
    <w:rsid w:val="00FB657D"/>
    <w:rsid w:val="00FC5181"/>
    <w:rsid w:val="00FC51F5"/>
    <w:rsid w:val="00FC7E59"/>
    <w:rsid w:val="00FD0D7C"/>
    <w:rsid w:val="00FD0F55"/>
    <w:rsid w:val="00FD109D"/>
    <w:rsid w:val="00FD2C0B"/>
    <w:rsid w:val="00FD47F3"/>
    <w:rsid w:val="00FD6F46"/>
    <w:rsid w:val="00FD7337"/>
    <w:rsid w:val="00FD7D6B"/>
    <w:rsid w:val="00FE0848"/>
    <w:rsid w:val="00FE478F"/>
    <w:rsid w:val="00FE4ECB"/>
    <w:rsid w:val="00FE4EDD"/>
    <w:rsid w:val="00FE6B3B"/>
    <w:rsid w:val="00FE6EFE"/>
    <w:rsid w:val="00FE708F"/>
    <w:rsid w:val="00FF27F9"/>
    <w:rsid w:val="00FF3991"/>
    <w:rsid w:val="00FF4307"/>
    <w:rsid w:val="00FF4487"/>
    <w:rsid w:val="00FF465E"/>
    <w:rsid w:val="00FF5715"/>
    <w:rsid w:val="00FF5EC5"/>
    <w:rsid w:val="00FF6233"/>
    <w:rsid w:val="00FF62AC"/>
    <w:rsid w:val="00FF6A87"/>
    <w:rsid w:val="00FF6B83"/>
    <w:rsid w:val="00FF6BE8"/>
    <w:rsid w:val="00FF7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2B4E45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uiPriority="0"/>
    <w:lsdException w:name="index 2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8F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next w:val="Normal"/>
    <w:link w:val="Heading1Char"/>
    <w:qFormat/>
    <w:rsid w:val="00722E5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722E5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22E5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22E5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22E5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22E56"/>
    <w:pPr>
      <w:outlineLvl w:val="5"/>
    </w:pPr>
  </w:style>
  <w:style w:type="paragraph" w:styleId="Heading7">
    <w:name w:val="heading 7"/>
    <w:basedOn w:val="H6"/>
    <w:next w:val="Normal"/>
    <w:qFormat/>
    <w:rsid w:val="00722E56"/>
    <w:pPr>
      <w:outlineLvl w:val="6"/>
    </w:pPr>
  </w:style>
  <w:style w:type="paragraph" w:styleId="Heading8">
    <w:name w:val="heading 8"/>
    <w:basedOn w:val="Heading1"/>
    <w:next w:val="Normal"/>
    <w:qFormat/>
    <w:rsid w:val="00722E5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722E5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722E56"/>
    <w:pPr>
      <w:spacing w:before="180"/>
      <w:ind w:left="2693" w:hanging="2693"/>
    </w:pPr>
    <w:rPr>
      <w:b/>
    </w:rPr>
  </w:style>
  <w:style w:type="paragraph" w:styleId="TOC1">
    <w:name w:val="toc 1"/>
    <w:semiHidden/>
    <w:rsid w:val="00722E5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722E5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722E56"/>
    <w:pPr>
      <w:ind w:left="1701" w:hanging="1701"/>
    </w:pPr>
  </w:style>
  <w:style w:type="paragraph" w:styleId="TOC4">
    <w:name w:val="toc 4"/>
    <w:basedOn w:val="TOC3"/>
    <w:semiHidden/>
    <w:rsid w:val="00722E56"/>
    <w:pPr>
      <w:ind w:left="1418" w:hanging="1418"/>
    </w:pPr>
  </w:style>
  <w:style w:type="paragraph" w:styleId="TOC3">
    <w:name w:val="toc 3"/>
    <w:basedOn w:val="TOC2"/>
    <w:semiHidden/>
    <w:rsid w:val="00722E56"/>
    <w:pPr>
      <w:ind w:left="1134" w:hanging="1134"/>
    </w:pPr>
  </w:style>
  <w:style w:type="paragraph" w:styleId="TOC2">
    <w:name w:val="toc 2"/>
    <w:basedOn w:val="TOC1"/>
    <w:semiHidden/>
    <w:rsid w:val="00722E5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722E56"/>
    <w:pPr>
      <w:ind w:left="284"/>
    </w:pPr>
  </w:style>
  <w:style w:type="paragraph" w:styleId="Index1">
    <w:name w:val="index 1"/>
    <w:basedOn w:val="Normal"/>
    <w:semiHidden/>
    <w:rsid w:val="00722E56"/>
    <w:pPr>
      <w:keepLines/>
      <w:spacing w:after="0"/>
    </w:pPr>
  </w:style>
  <w:style w:type="paragraph" w:customStyle="1" w:styleId="ZH">
    <w:name w:val="ZH"/>
    <w:rsid w:val="00722E5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722E56"/>
    <w:pPr>
      <w:outlineLvl w:val="9"/>
    </w:pPr>
  </w:style>
  <w:style w:type="paragraph" w:styleId="ListNumber2">
    <w:name w:val="List Number 2"/>
    <w:basedOn w:val="ListNumber"/>
    <w:semiHidden/>
    <w:rsid w:val="00722E56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HeaderChar"/>
    <w:rsid w:val="00722E5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722E56"/>
    <w:rPr>
      <w:b/>
      <w:position w:val="6"/>
      <w:sz w:val="16"/>
    </w:rPr>
  </w:style>
  <w:style w:type="paragraph" w:styleId="FootnoteText">
    <w:name w:val="footnote text"/>
    <w:basedOn w:val="Normal"/>
    <w:semiHidden/>
    <w:rsid w:val="00722E5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2E56"/>
    <w:rPr>
      <w:b/>
    </w:rPr>
  </w:style>
  <w:style w:type="paragraph" w:customStyle="1" w:styleId="TAC">
    <w:name w:val="TAC"/>
    <w:basedOn w:val="TAL"/>
    <w:link w:val="TACChar"/>
    <w:rsid w:val="00722E56"/>
    <w:pPr>
      <w:jc w:val="center"/>
    </w:pPr>
  </w:style>
  <w:style w:type="paragraph" w:customStyle="1" w:styleId="TF">
    <w:name w:val="TF"/>
    <w:basedOn w:val="TH"/>
    <w:rsid w:val="00722E56"/>
    <w:pPr>
      <w:keepNext w:val="0"/>
      <w:spacing w:before="0" w:after="240"/>
    </w:pPr>
  </w:style>
  <w:style w:type="paragraph" w:customStyle="1" w:styleId="NO">
    <w:name w:val="NO"/>
    <w:basedOn w:val="Normal"/>
    <w:rsid w:val="00722E56"/>
    <w:pPr>
      <w:keepLines/>
      <w:ind w:left="1135" w:hanging="851"/>
    </w:pPr>
  </w:style>
  <w:style w:type="paragraph" w:styleId="TOC9">
    <w:name w:val="toc 9"/>
    <w:basedOn w:val="TOC8"/>
    <w:semiHidden/>
    <w:rsid w:val="00722E56"/>
    <w:pPr>
      <w:ind w:left="1418" w:hanging="1418"/>
    </w:pPr>
  </w:style>
  <w:style w:type="paragraph" w:customStyle="1" w:styleId="EX">
    <w:name w:val="EX"/>
    <w:basedOn w:val="Normal"/>
    <w:rsid w:val="00722E56"/>
    <w:pPr>
      <w:keepLines/>
      <w:ind w:left="1702" w:hanging="1418"/>
    </w:pPr>
  </w:style>
  <w:style w:type="paragraph" w:customStyle="1" w:styleId="FP">
    <w:name w:val="FP"/>
    <w:basedOn w:val="Normal"/>
    <w:rsid w:val="00722E56"/>
    <w:pPr>
      <w:spacing w:after="0"/>
    </w:pPr>
  </w:style>
  <w:style w:type="paragraph" w:customStyle="1" w:styleId="LD">
    <w:name w:val="LD"/>
    <w:rsid w:val="00722E5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722E56"/>
    <w:pPr>
      <w:spacing w:after="0"/>
    </w:pPr>
  </w:style>
  <w:style w:type="paragraph" w:customStyle="1" w:styleId="EW">
    <w:name w:val="EW"/>
    <w:basedOn w:val="EX"/>
    <w:rsid w:val="00722E56"/>
    <w:pPr>
      <w:spacing w:after="0"/>
    </w:pPr>
  </w:style>
  <w:style w:type="paragraph" w:styleId="TOC6">
    <w:name w:val="toc 6"/>
    <w:basedOn w:val="TOC5"/>
    <w:next w:val="Normal"/>
    <w:semiHidden/>
    <w:rsid w:val="00722E56"/>
    <w:pPr>
      <w:ind w:left="1985" w:hanging="1985"/>
    </w:pPr>
  </w:style>
  <w:style w:type="paragraph" w:styleId="TOC7">
    <w:name w:val="toc 7"/>
    <w:basedOn w:val="TOC6"/>
    <w:next w:val="Normal"/>
    <w:semiHidden/>
    <w:rsid w:val="00722E56"/>
    <w:pPr>
      <w:ind w:left="2268" w:hanging="2268"/>
    </w:pPr>
  </w:style>
  <w:style w:type="paragraph" w:styleId="ListBullet2">
    <w:name w:val="List Bullet 2"/>
    <w:basedOn w:val="ListBullet"/>
    <w:semiHidden/>
    <w:rsid w:val="00722E56"/>
    <w:pPr>
      <w:ind w:left="851"/>
    </w:pPr>
  </w:style>
  <w:style w:type="paragraph" w:styleId="ListBullet3">
    <w:name w:val="List Bullet 3"/>
    <w:basedOn w:val="ListBullet2"/>
    <w:semiHidden/>
    <w:rsid w:val="00722E56"/>
    <w:pPr>
      <w:ind w:left="1135"/>
    </w:pPr>
  </w:style>
  <w:style w:type="paragraph" w:styleId="ListNumber">
    <w:name w:val="List Number"/>
    <w:basedOn w:val="List"/>
    <w:semiHidden/>
    <w:rsid w:val="00722E56"/>
  </w:style>
  <w:style w:type="paragraph" w:customStyle="1" w:styleId="EQ">
    <w:name w:val="EQ"/>
    <w:basedOn w:val="Normal"/>
    <w:next w:val="Normal"/>
    <w:rsid w:val="00722E5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722E5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2E5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722E5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722E56"/>
    <w:pPr>
      <w:jc w:val="right"/>
    </w:pPr>
  </w:style>
  <w:style w:type="paragraph" w:customStyle="1" w:styleId="H6">
    <w:name w:val="H6"/>
    <w:basedOn w:val="Heading5"/>
    <w:next w:val="Normal"/>
    <w:rsid w:val="00722E5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2E56"/>
    <w:pPr>
      <w:ind w:left="851" w:hanging="851"/>
    </w:pPr>
  </w:style>
  <w:style w:type="paragraph" w:customStyle="1" w:styleId="TAL">
    <w:name w:val="TAL"/>
    <w:basedOn w:val="Normal"/>
    <w:rsid w:val="00722E5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2E5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722E5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722E5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722E5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722E56"/>
    <w:pPr>
      <w:framePr w:wrap="notBeside" w:y="16161"/>
    </w:pPr>
  </w:style>
  <w:style w:type="character" w:customStyle="1" w:styleId="ZGSM">
    <w:name w:val="ZGSM"/>
    <w:rsid w:val="00722E56"/>
  </w:style>
  <w:style w:type="paragraph" w:styleId="List2">
    <w:name w:val="List 2"/>
    <w:basedOn w:val="List"/>
    <w:semiHidden/>
    <w:rsid w:val="00722E56"/>
    <w:pPr>
      <w:ind w:left="851"/>
    </w:pPr>
  </w:style>
  <w:style w:type="paragraph" w:customStyle="1" w:styleId="ZG">
    <w:name w:val="ZG"/>
    <w:rsid w:val="00722E5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722E56"/>
    <w:pPr>
      <w:ind w:left="1135"/>
    </w:pPr>
  </w:style>
  <w:style w:type="paragraph" w:styleId="List4">
    <w:name w:val="List 4"/>
    <w:basedOn w:val="List3"/>
    <w:semiHidden/>
    <w:rsid w:val="00722E56"/>
    <w:pPr>
      <w:ind w:left="1418"/>
    </w:pPr>
  </w:style>
  <w:style w:type="paragraph" w:styleId="List5">
    <w:name w:val="List 5"/>
    <w:basedOn w:val="List4"/>
    <w:semiHidden/>
    <w:rsid w:val="00722E56"/>
    <w:pPr>
      <w:ind w:left="1702"/>
    </w:pPr>
  </w:style>
  <w:style w:type="paragraph" w:customStyle="1" w:styleId="EditorsNote">
    <w:name w:val="Editor's Note"/>
    <w:basedOn w:val="NO"/>
    <w:rsid w:val="00722E56"/>
    <w:rPr>
      <w:color w:val="FF0000"/>
    </w:rPr>
  </w:style>
  <w:style w:type="paragraph" w:styleId="List">
    <w:name w:val="List"/>
    <w:basedOn w:val="Normal"/>
    <w:semiHidden/>
    <w:rsid w:val="00722E56"/>
    <w:pPr>
      <w:ind w:left="568" w:hanging="284"/>
    </w:pPr>
  </w:style>
  <w:style w:type="paragraph" w:styleId="ListBullet">
    <w:name w:val="List Bullet"/>
    <w:basedOn w:val="List"/>
    <w:semiHidden/>
    <w:rsid w:val="00722E56"/>
  </w:style>
  <w:style w:type="paragraph" w:styleId="ListBullet4">
    <w:name w:val="List Bullet 4"/>
    <w:basedOn w:val="ListBullet3"/>
    <w:semiHidden/>
    <w:rsid w:val="00722E56"/>
    <w:pPr>
      <w:ind w:left="1418"/>
    </w:pPr>
  </w:style>
  <w:style w:type="paragraph" w:styleId="ListBullet5">
    <w:name w:val="List Bullet 5"/>
    <w:basedOn w:val="ListBullet4"/>
    <w:semiHidden/>
    <w:rsid w:val="00722E56"/>
    <w:pPr>
      <w:ind w:left="1702"/>
    </w:pPr>
  </w:style>
  <w:style w:type="paragraph" w:customStyle="1" w:styleId="B1">
    <w:name w:val="B1"/>
    <w:basedOn w:val="List"/>
    <w:rsid w:val="00722E56"/>
  </w:style>
  <w:style w:type="paragraph" w:customStyle="1" w:styleId="B2">
    <w:name w:val="B2"/>
    <w:basedOn w:val="List2"/>
    <w:rsid w:val="00722E56"/>
  </w:style>
  <w:style w:type="paragraph" w:customStyle="1" w:styleId="B3">
    <w:name w:val="B3"/>
    <w:basedOn w:val="List3"/>
    <w:rsid w:val="00722E56"/>
  </w:style>
  <w:style w:type="paragraph" w:customStyle="1" w:styleId="B4">
    <w:name w:val="B4"/>
    <w:basedOn w:val="List4"/>
    <w:rsid w:val="00722E56"/>
  </w:style>
  <w:style w:type="paragraph" w:customStyle="1" w:styleId="B5">
    <w:name w:val="B5"/>
    <w:basedOn w:val="List5"/>
    <w:rsid w:val="00722E56"/>
  </w:style>
  <w:style w:type="paragraph" w:styleId="Footer">
    <w:name w:val="footer"/>
    <w:basedOn w:val="Header"/>
    <w:link w:val="FooterChar"/>
    <w:rsid w:val="00722E56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722E56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337E23"/>
    <w:rPr>
      <w:rFonts w:ascii="Arial" w:hAnsi="Arial"/>
      <w:b/>
      <w:noProof/>
      <w:sz w:val="18"/>
      <w:lang w:val="en-US" w:eastAsia="en-US" w:bidi="ar-SA"/>
    </w:rPr>
  </w:style>
  <w:style w:type="character" w:customStyle="1" w:styleId="FooterChar">
    <w:name w:val="Footer Char"/>
    <w:link w:val="Footer"/>
    <w:rsid w:val="00337E23"/>
    <w:rPr>
      <w:rFonts w:ascii="Arial" w:hAnsi="Arial"/>
      <w:b/>
      <w:i/>
      <w:noProof/>
      <w:sz w:val="18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unhideWhenUsed/>
    <w:qFormat/>
    <w:rsid w:val="0080630B"/>
    <w:rPr>
      <w:b/>
      <w:bCs/>
    </w:rPr>
  </w:style>
  <w:style w:type="paragraph" w:styleId="NormalWeb">
    <w:name w:val="Normal (Web)"/>
    <w:basedOn w:val="Normal"/>
    <w:uiPriority w:val="99"/>
    <w:unhideWhenUsed/>
    <w:rsid w:val="0080630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table" w:styleId="TableGrid">
    <w:name w:val="Table Grid"/>
    <w:basedOn w:val="TableNormal"/>
    <w:uiPriority w:val="59"/>
    <w:rsid w:val="00CA781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4A6096"/>
    <w:rPr>
      <w:rFonts w:ascii="Tahoma" w:hAnsi="Tahoma"/>
      <w:sz w:val="16"/>
      <w:szCs w:val="16"/>
      <w:lang w:eastAsia="x-none"/>
    </w:rPr>
  </w:style>
  <w:style w:type="character" w:customStyle="1" w:styleId="DocumentMapChar">
    <w:name w:val="Document Map Char"/>
    <w:link w:val="DocumentMap"/>
    <w:uiPriority w:val="99"/>
    <w:semiHidden/>
    <w:rsid w:val="004A6096"/>
    <w:rPr>
      <w:rFonts w:ascii="Tahoma" w:hAnsi="Tahoma" w:cs="Tahoma"/>
      <w:sz w:val="16"/>
      <w:szCs w:val="16"/>
      <w:lang w:val="en-GB"/>
    </w:rPr>
  </w:style>
  <w:style w:type="paragraph" w:customStyle="1" w:styleId="Reference">
    <w:name w:val="Reference"/>
    <w:basedOn w:val="Normal"/>
    <w:rsid w:val="009A3CC7"/>
    <w:pPr>
      <w:numPr>
        <w:numId w:val="1"/>
      </w:numPr>
      <w:spacing w:after="120"/>
      <w:jc w:val="both"/>
    </w:pPr>
    <w:rPr>
      <w:sz w:val="22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0E0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uiPriority w:val="99"/>
    <w:semiHidden/>
    <w:rsid w:val="00160E0C"/>
    <w:rPr>
      <w:rFonts w:ascii="Tahoma" w:hAnsi="Tahoma" w:cs="Tahoma"/>
      <w:sz w:val="16"/>
      <w:szCs w:val="16"/>
      <w:lang w:val="en-GB"/>
    </w:rPr>
  </w:style>
  <w:style w:type="paragraph" w:customStyle="1" w:styleId="NSN-021NormalAltN">
    <w:name w:val="#NSN-021 Normal [Alt+N]"/>
    <w:rsid w:val="00E92B0F"/>
    <w:pPr>
      <w:spacing w:after="100" w:afterAutospacing="1"/>
    </w:pPr>
    <w:rPr>
      <w:rFonts w:ascii="Arial" w:hAnsi="Arial" w:cs="Arial"/>
      <w:kern w:val="28"/>
      <w:sz w:val="22"/>
      <w:szCs w:val="22"/>
      <w:lang w:eastAsia="de-DE"/>
    </w:rPr>
  </w:style>
  <w:style w:type="paragraph" w:styleId="BodyText">
    <w:name w:val="Body Text"/>
    <w:basedOn w:val="Normal"/>
    <w:link w:val="BodyTextChar"/>
    <w:rsid w:val="00936E05"/>
    <w:pPr>
      <w:spacing w:after="120"/>
      <w:jc w:val="both"/>
    </w:pPr>
    <w:rPr>
      <w:sz w:val="22"/>
      <w:lang w:eastAsia="x-none"/>
    </w:rPr>
  </w:style>
  <w:style w:type="character" w:customStyle="1" w:styleId="BodyTextChar">
    <w:name w:val="Body Text Char"/>
    <w:link w:val="BodyText"/>
    <w:rsid w:val="00936E05"/>
    <w:rPr>
      <w:rFonts w:ascii="Times New Roman" w:eastAsia="SimSun" w:hAnsi="Times New Roman"/>
      <w:sz w:val="22"/>
      <w:lang w:val="en-GB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2C7"/>
  </w:style>
  <w:style w:type="character" w:customStyle="1" w:styleId="CommentTextChar">
    <w:name w:val="Comment Text Char"/>
    <w:link w:val="CommentText"/>
    <w:uiPriority w:val="99"/>
    <w:semiHidden/>
    <w:rsid w:val="00C942C7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42C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C942C7"/>
    <w:rPr>
      <w:rFonts w:ascii="Times New Roman" w:hAnsi="Times New Roman"/>
      <w:b/>
      <w:bCs/>
      <w:lang w:val="en-GB" w:eastAsia="en-US"/>
    </w:rPr>
  </w:style>
  <w:style w:type="character" w:customStyle="1" w:styleId="TACChar">
    <w:name w:val="TAC Char"/>
    <w:link w:val="TAC"/>
    <w:rsid w:val="00C942C7"/>
    <w:rPr>
      <w:rFonts w:ascii="Arial" w:hAnsi="Arial"/>
      <w:sz w:val="18"/>
      <w:lang w:val="en-GB" w:eastAsia="en-US"/>
    </w:rPr>
  </w:style>
  <w:style w:type="character" w:styleId="Hyperlink">
    <w:name w:val="Hyperlink"/>
    <w:uiPriority w:val="99"/>
    <w:unhideWhenUsed/>
    <w:rsid w:val="00AF2B3C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A043C"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BE1D4B"/>
    <w:pPr>
      <w:ind w:left="720"/>
      <w:contextualSpacing/>
    </w:pPr>
    <w:rPr>
      <w:rFonts w:eastAsia="Times New Roman"/>
    </w:rPr>
  </w:style>
  <w:style w:type="character" w:customStyle="1" w:styleId="Heading1Char">
    <w:name w:val="Heading 1 Char"/>
    <w:link w:val="Heading1"/>
    <w:rsid w:val="00656D9C"/>
    <w:rPr>
      <w:rFonts w:ascii="Arial" w:hAnsi="Arial"/>
      <w:sz w:val="36"/>
      <w:lang w:val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656D9C"/>
    <w:rPr>
      <w:rFonts w:ascii="Times New Roman" w:hAnsi="Times New Roman"/>
      <w:b/>
      <w:bCs/>
      <w:lang w:val="en-GB"/>
    </w:rPr>
  </w:style>
  <w:style w:type="paragraph" w:styleId="Revision">
    <w:name w:val="Revision"/>
    <w:hidden/>
    <w:uiPriority w:val="99"/>
    <w:semiHidden/>
    <w:rsid w:val="00F62BEE"/>
    <w:rPr>
      <w:rFonts w:ascii="Times New Roman" w:hAnsi="Times New Roman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uiPriority="0"/>
    <w:lsdException w:name="index 2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8F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next w:val="Normal"/>
    <w:link w:val="Heading1Char"/>
    <w:qFormat/>
    <w:rsid w:val="00722E5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722E5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22E5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22E5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22E5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22E56"/>
    <w:pPr>
      <w:outlineLvl w:val="5"/>
    </w:pPr>
  </w:style>
  <w:style w:type="paragraph" w:styleId="Heading7">
    <w:name w:val="heading 7"/>
    <w:basedOn w:val="H6"/>
    <w:next w:val="Normal"/>
    <w:qFormat/>
    <w:rsid w:val="00722E56"/>
    <w:pPr>
      <w:outlineLvl w:val="6"/>
    </w:pPr>
  </w:style>
  <w:style w:type="paragraph" w:styleId="Heading8">
    <w:name w:val="heading 8"/>
    <w:basedOn w:val="Heading1"/>
    <w:next w:val="Normal"/>
    <w:qFormat/>
    <w:rsid w:val="00722E5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722E5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722E56"/>
    <w:pPr>
      <w:spacing w:before="180"/>
      <w:ind w:left="2693" w:hanging="2693"/>
    </w:pPr>
    <w:rPr>
      <w:b/>
    </w:rPr>
  </w:style>
  <w:style w:type="paragraph" w:styleId="TOC1">
    <w:name w:val="toc 1"/>
    <w:semiHidden/>
    <w:rsid w:val="00722E5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722E5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722E56"/>
    <w:pPr>
      <w:ind w:left="1701" w:hanging="1701"/>
    </w:pPr>
  </w:style>
  <w:style w:type="paragraph" w:styleId="TOC4">
    <w:name w:val="toc 4"/>
    <w:basedOn w:val="TOC3"/>
    <w:semiHidden/>
    <w:rsid w:val="00722E56"/>
    <w:pPr>
      <w:ind w:left="1418" w:hanging="1418"/>
    </w:pPr>
  </w:style>
  <w:style w:type="paragraph" w:styleId="TOC3">
    <w:name w:val="toc 3"/>
    <w:basedOn w:val="TOC2"/>
    <w:semiHidden/>
    <w:rsid w:val="00722E56"/>
    <w:pPr>
      <w:ind w:left="1134" w:hanging="1134"/>
    </w:pPr>
  </w:style>
  <w:style w:type="paragraph" w:styleId="TOC2">
    <w:name w:val="toc 2"/>
    <w:basedOn w:val="TOC1"/>
    <w:semiHidden/>
    <w:rsid w:val="00722E5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722E56"/>
    <w:pPr>
      <w:ind w:left="284"/>
    </w:pPr>
  </w:style>
  <w:style w:type="paragraph" w:styleId="Index1">
    <w:name w:val="index 1"/>
    <w:basedOn w:val="Normal"/>
    <w:semiHidden/>
    <w:rsid w:val="00722E56"/>
    <w:pPr>
      <w:keepLines/>
      <w:spacing w:after="0"/>
    </w:pPr>
  </w:style>
  <w:style w:type="paragraph" w:customStyle="1" w:styleId="ZH">
    <w:name w:val="ZH"/>
    <w:rsid w:val="00722E5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722E56"/>
    <w:pPr>
      <w:outlineLvl w:val="9"/>
    </w:pPr>
  </w:style>
  <w:style w:type="paragraph" w:styleId="ListNumber2">
    <w:name w:val="List Number 2"/>
    <w:basedOn w:val="ListNumber"/>
    <w:semiHidden/>
    <w:rsid w:val="00722E56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HeaderChar"/>
    <w:rsid w:val="00722E5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722E56"/>
    <w:rPr>
      <w:b/>
      <w:position w:val="6"/>
      <w:sz w:val="16"/>
    </w:rPr>
  </w:style>
  <w:style w:type="paragraph" w:styleId="FootnoteText">
    <w:name w:val="footnote text"/>
    <w:basedOn w:val="Normal"/>
    <w:semiHidden/>
    <w:rsid w:val="00722E5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2E56"/>
    <w:rPr>
      <w:b/>
    </w:rPr>
  </w:style>
  <w:style w:type="paragraph" w:customStyle="1" w:styleId="TAC">
    <w:name w:val="TAC"/>
    <w:basedOn w:val="TAL"/>
    <w:link w:val="TACChar"/>
    <w:rsid w:val="00722E56"/>
    <w:pPr>
      <w:jc w:val="center"/>
    </w:pPr>
  </w:style>
  <w:style w:type="paragraph" w:customStyle="1" w:styleId="TF">
    <w:name w:val="TF"/>
    <w:basedOn w:val="TH"/>
    <w:rsid w:val="00722E56"/>
    <w:pPr>
      <w:keepNext w:val="0"/>
      <w:spacing w:before="0" w:after="240"/>
    </w:pPr>
  </w:style>
  <w:style w:type="paragraph" w:customStyle="1" w:styleId="NO">
    <w:name w:val="NO"/>
    <w:basedOn w:val="Normal"/>
    <w:rsid w:val="00722E56"/>
    <w:pPr>
      <w:keepLines/>
      <w:ind w:left="1135" w:hanging="851"/>
    </w:pPr>
  </w:style>
  <w:style w:type="paragraph" w:styleId="TOC9">
    <w:name w:val="toc 9"/>
    <w:basedOn w:val="TOC8"/>
    <w:semiHidden/>
    <w:rsid w:val="00722E56"/>
    <w:pPr>
      <w:ind w:left="1418" w:hanging="1418"/>
    </w:pPr>
  </w:style>
  <w:style w:type="paragraph" w:customStyle="1" w:styleId="EX">
    <w:name w:val="EX"/>
    <w:basedOn w:val="Normal"/>
    <w:rsid w:val="00722E56"/>
    <w:pPr>
      <w:keepLines/>
      <w:ind w:left="1702" w:hanging="1418"/>
    </w:pPr>
  </w:style>
  <w:style w:type="paragraph" w:customStyle="1" w:styleId="FP">
    <w:name w:val="FP"/>
    <w:basedOn w:val="Normal"/>
    <w:rsid w:val="00722E56"/>
    <w:pPr>
      <w:spacing w:after="0"/>
    </w:pPr>
  </w:style>
  <w:style w:type="paragraph" w:customStyle="1" w:styleId="LD">
    <w:name w:val="LD"/>
    <w:rsid w:val="00722E5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722E56"/>
    <w:pPr>
      <w:spacing w:after="0"/>
    </w:pPr>
  </w:style>
  <w:style w:type="paragraph" w:customStyle="1" w:styleId="EW">
    <w:name w:val="EW"/>
    <w:basedOn w:val="EX"/>
    <w:rsid w:val="00722E56"/>
    <w:pPr>
      <w:spacing w:after="0"/>
    </w:pPr>
  </w:style>
  <w:style w:type="paragraph" w:styleId="TOC6">
    <w:name w:val="toc 6"/>
    <w:basedOn w:val="TOC5"/>
    <w:next w:val="Normal"/>
    <w:semiHidden/>
    <w:rsid w:val="00722E56"/>
    <w:pPr>
      <w:ind w:left="1985" w:hanging="1985"/>
    </w:pPr>
  </w:style>
  <w:style w:type="paragraph" w:styleId="TOC7">
    <w:name w:val="toc 7"/>
    <w:basedOn w:val="TOC6"/>
    <w:next w:val="Normal"/>
    <w:semiHidden/>
    <w:rsid w:val="00722E56"/>
    <w:pPr>
      <w:ind w:left="2268" w:hanging="2268"/>
    </w:pPr>
  </w:style>
  <w:style w:type="paragraph" w:styleId="ListBullet2">
    <w:name w:val="List Bullet 2"/>
    <w:basedOn w:val="ListBullet"/>
    <w:semiHidden/>
    <w:rsid w:val="00722E56"/>
    <w:pPr>
      <w:ind w:left="851"/>
    </w:pPr>
  </w:style>
  <w:style w:type="paragraph" w:styleId="ListBullet3">
    <w:name w:val="List Bullet 3"/>
    <w:basedOn w:val="ListBullet2"/>
    <w:semiHidden/>
    <w:rsid w:val="00722E56"/>
    <w:pPr>
      <w:ind w:left="1135"/>
    </w:pPr>
  </w:style>
  <w:style w:type="paragraph" w:styleId="ListNumber">
    <w:name w:val="List Number"/>
    <w:basedOn w:val="List"/>
    <w:semiHidden/>
    <w:rsid w:val="00722E56"/>
  </w:style>
  <w:style w:type="paragraph" w:customStyle="1" w:styleId="EQ">
    <w:name w:val="EQ"/>
    <w:basedOn w:val="Normal"/>
    <w:next w:val="Normal"/>
    <w:rsid w:val="00722E5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722E5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2E5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722E5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722E56"/>
    <w:pPr>
      <w:jc w:val="right"/>
    </w:pPr>
  </w:style>
  <w:style w:type="paragraph" w:customStyle="1" w:styleId="H6">
    <w:name w:val="H6"/>
    <w:basedOn w:val="Heading5"/>
    <w:next w:val="Normal"/>
    <w:rsid w:val="00722E5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2E56"/>
    <w:pPr>
      <w:ind w:left="851" w:hanging="851"/>
    </w:pPr>
  </w:style>
  <w:style w:type="paragraph" w:customStyle="1" w:styleId="TAL">
    <w:name w:val="TAL"/>
    <w:basedOn w:val="Normal"/>
    <w:rsid w:val="00722E5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2E5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722E5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722E5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722E5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722E56"/>
    <w:pPr>
      <w:framePr w:wrap="notBeside" w:y="16161"/>
    </w:pPr>
  </w:style>
  <w:style w:type="character" w:customStyle="1" w:styleId="ZGSM">
    <w:name w:val="ZGSM"/>
    <w:rsid w:val="00722E56"/>
  </w:style>
  <w:style w:type="paragraph" w:styleId="List2">
    <w:name w:val="List 2"/>
    <w:basedOn w:val="List"/>
    <w:semiHidden/>
    <w:rsid w:val="00722E56"/>
    <w:pPr>
      <w:ind w:left="851"/>
    </w:pPr>
  </w:style>
  <w:style w:type="paragraph" w:customStyle="1" w:styleId="ZG">
    <w:name w:val="ZG"/>
    <w:rsid w:val="00722E5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722E56"/>
    <w:pPr>
      <w:ind w:left="1135"/>
    </w:pPr>
  </w:style>
  <w:style w:type="paragraph" w:styleId="List4">
    <w:name w:val="List 4"/>
    <w:basedOn w:val="List3"/>
    <w:semiHidden/>
    <w:rsid w:val="00722E56"/>
    <w:pPr>
      <w:ind w:left="1418"/>
    </w:pPr>
  </w:style>
  <w:style w:type="paragraph" w:styleId="List5">
    <w:name w:val="List 5"/>
    <w:basedOn w:val="List4"/>
    <w:semiHidden/>
    <w:rsid w:val="00722E56"/>
    <w:pPr>
      <w:ind w:left="1702"/>
    </w:pPr>
  </w:style>
  <w:style w:type="paragraph" w:customStyle="1" w:styleId="EditorsNote">
    <w:name w:val="Editor's Note"/>
    <w:basedOn w:val="NO"/>
    <w:rsid w:val="00722E56"/>
    <w:rPr>
      <w:color w:val="FF0000"/>
    </w:rPr>
  </w:style>
  <w:style w:type="paragraph" w:styleId="List">
    <w:name w:val="List"/>
    <w:basedOn w:val="Normal"/>
    <w:semiHidden/>
    <w:rsid w:val="00722E56"/>
    <w:pPr>
      <w:ind w:left="568" w:hanging="284"/>
    </w:pPr>
  </w:style>
  <w:style w:type="paragraph" w:styleId="ListBullet">
    <w:name w:val="List Bullet"/>
    <w:basedOn w:val="List"/>
    <w:semiHidden/>
    <w:rsid w:val="00722E56"/>
  </w:style>
  <w:style w:type="paragraph" w:styleId="ListBullet4">
    <w:name w:val="List Bullet 4"/>
    <w:basedOn w:val="ListBullet3"/>
    <w:semiHidden/>
    <w:rsid w:val="00722E56"/>
    <w:pPr>
      <w:ind w:left="1418"/>
    </w:pPr>
  </w:style>
  <w:style w:type="paragraph" w:styleId="ListBullet5">
    <w:name w:val="List Bullet 5"/>
    <w:basedOn w:val="ListBullet4"/>
    <w:semiHidden/>
    <w:rsid w:val="00722E56"/>
    <w:pPr>
      <w:ind w:left="1702"/>
    </w:pPr>
  </w:style>
  <w:style w:type="paragraph" w:customStyle="1" w:styleId="B1">
    <w:name w:val="B1"/>
    <w:basedOn w:val="List"/>
    <w:rsid w:val="00722E56"/>
  </w:style>
  <w:style w:type="paragraph" w:customStyle="1" w:styleId="B2">
    <w:name w:val="B2"/>
    <w:basedOn w:val="List2"/>
    <w:rsid w:val="00722E56"/>
  </w:style>
  <w:style w:type="paragraph" w:customStyle="1" w:styleId="B3">
    <w:name w:val="B3"/>
    <w:basedOn w:val="List3"/>
    <w:rsid w:val="00722E56"/>
  </w:style>
  <w:style w:type="paragraph" w:customStyle="1" w:styleId="B4">
    <w:name w:val="B4"/>
    <w:basedOn w:val="List4"/>
    <w:rsid w:val="00722E56"/>
  </w:style>
  <w:style w:type="paragraph" w:customStyle="1" w:styleId="B5">
    <w:name w:val="B5"/>
    <w:basedOn w:val="List5"/>
    <w:rsid w:val="00722E56"/>
  </w:style>
  <w:style w:type="paragraph" w:styleId="Footer">
    <w:name w:val="footer"/>
    <w:basedOn w:val="Header"/>
    <w:link w:val="FooterChar"/>
    <w:rsid w:val="00722E56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722E56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337E23"/>
    <w:rPr>
      <w:rFonts w:ascii="Arial" w:hAnsi="Arial"/>
      <w:b/>
      <w:noProof/>
      <w:sz w:val="18"/>
      <w:lang w:val="en-US" w:eastAsia="en-US" w:bidi="ar-SA"/>
    </w:rPr>
  </w:style>
  <w:style w:type="character" w:customStyle="1" w:styleId="FooterChar">
    <w:name w:val="Footer Char"/>
    <w:link w:val="Footer"/>
    <w:rsid w:val="00337E23"/>
    <w:rPr>
      <w:rFonts w:ascii="Arial" w:hAnsi="Arial"/>
      <w:b/>
      <w:i/>
      <w:noProof/>
      <w:sz w:val="18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unhideWhenUsed/>
    <w:qFormat/>
    <w:rsid w:val="0080630B"/>
    <w:rPr>
      <w:b/>
      <w:bCs/>
    </w:rPr>
  </w:style>
  <w:style w:type="paragraph" w:styleId="NormalWeb">
    <w:name w:val="Normal (Web)"/>
    <w:basedOn w:val="Normal"/>
    <w:uiPriority w:val="99"/>
    <w:unhideWhenUsed/>
    <w:rsid w:val="0080630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table" w:styleId="TableGrid">
    <w:name w:val="Table Grid"/>
    <w:basedOn w:val="TableNormal"/>
    <w:uiPriority w:val="59"/>
    <w:rsid w:val="00CA781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4A6096"/>
    <w:rPr>
      <w:rFonts w:ascii="Tahoma" w:hAnsi="Tahoma"/>
      <w:sz w:val="16"/>
      <w:szCs w:val="16"/>
      <w:lang w:eastAsia="x-none"/>
    </w:rPr>
  </w:style>
  <w:style w:type="character" w:customStyle="1" w:styleId="DocumentMapChar">
    <w:name w:val="Document Map Char"/>
    <w:link w:val="DocumentMap"/>
    <w:uiPriority w:val="99"/>
    <w:semiHidden/>
    <w:rsid w:val="004A6096"/>
    <w:rPr>
      <w:rFonts w:ascii="Tahoma" w:hAnsi="Tahoma" w:cs="Tahoma"/>
      <w:sz w:val="16"/>
      <w:szCs w:val="16"/>
      <w:lang w:val="en-GB"/>
    </w:rPr>
  </w:style>
  <w:style w:type="paragraph" w:customStyle="1" w:styleId="Reference">
    <w:name w:val="Reference"/>
    <w:basedOn w:val="Normal"/>
    <w:rsid w:val="009A3CC7"/>
    <w:pPr>
      <w:numPr>
        <w:numId w:val="1"/>
      </w:numPr>
      <w:spacing w:after="120"/>
      <w:jc w:val="both"/>
    </w:pPr>
    <w:rPr>
      <w:sz w:val="22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0E0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uiPriority w:val="99"/>
    <w:semiHidden/>
    <w:rsid w:val="00160E0C"/>
    <w:rPr>
      <w:rFonts w:ascii="Tahoma" w:hAnsi="Tahoma" w:cs="Tahoma"/>
      <w:sz w:val="16"/>
      <w:szCs w:val="16"/>
      <w:lang w:val="en-GB"/>
    </w:rPr>
  </w:style>
  <w:style w:type="paragraph" w:customStyle="1" w:styleId="NSN-021NormalAltN">
    <w:name w:val="#NSN-021 Normal [Alt+N]"/>
    <w:rsid w:val="00E92B0F"/>
    <w:pPr>
      <w:spacing w:after="100" w:afterAutospacing="1"/>
    </w:pPr>
    <w:rPr>
      <w:rFonts w:ascii="Arial" w:hAnsi="Arial" w:cs="Arial"/>
      <w:kern w:val="28"/>
      <w:sz w:val="22"/>
      <w:szCs w:val="22"/>
      <w:lang w:eastAsia="de-DE"/>
    </w:rPr>
  </w:style>
  <w:style w:type="paragraph" w:styleId="BodyText">
    <w:name w:val="Body Text"/>
    <w:basedOn w:val="Normal"/>
    <w:link w:val="BodyTextChar"/>
    <w:rsid w:val="00936E05"/>
    <w:pPr>
      <w:spacing w:after="120"/>
      <w:jc w:val="both"/>
    </w:pPr>
    <w:rPr>
      <w:sz w:val="22"/>
      <w:lang w:eastAsia="x-none"/>
    </w:rPr>
  </w:style>
  <w:style w:type="character" w:customStyle="1" w:styleId="BodyTextChar">
    <w:name w:val="Body Text Char"/>
    <w:link w:val="BodyText"/>
    <w:rsid w:val="00936E05"/>
    <w:rPr>
      <w:rFonts w:ascii="Times New Roman" w:eastAsia="SimSun" w:hAnsi="Times New Roman"/>
      <w:sz w:val="22"/>
      <w:lang w:val="en-GB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42C7"/>
  </w:style>
  <w:style w:type="character" w:customStyle="1" w:styleId="CommentTextChar">
    <w:name w:val="Comment Text Char"/>
    <w:link w:val="CommentText"/>
    <w:uiPriority w:val="99"/>
    <w:semiHidden/>
    <w:rsid w:val="00C942C7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42C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C942C7"/>
    <w:rPr>
      <w:rFonts w:ascii="Times New Roman" w:hAnsi="Times New Roman"/>
      <w:b/>
      <w:bCs/>
      <w:lang w:val="en-GB" w:eastAsia="en-US"/>
    </w:rPr>
  </w:style>
  <w:style w:type="character" w:customStyle="1" w:styleId="TACChar">
    <w:name w:val="TAC Char"/>
    <w:link w:val="TAC"/>
    <w:rsid w:val="00C942C7"/>
    <w:rPr>
      <w:rFonts w:ascii="Arial" w:hAnsi="Arial"/>
      <w:sz w:val="18"/>
      <w:lang w:val="en-GB" w:eastAsia="en-US"/>
    </w:rPr>
  </w:style>
  <w:style w:type="character" w:styleId="Hyperlink">
    <w:name w:val="Hyperlink"/>
    <w:uiPriority w:val="99"/>
    <w:unhideWhenUsed/>
    <w:rsid w:val="00AF2B3C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A043C"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BE1D4B"/>
    <w:pPr>
      <w:ind w:left="720"/>
      <w:contextualSpacing/>
    </w:pPr>
    <w:rPr>
      <w:rFonts w:eastAsia="Times New Roman"/>
    </w:rPr>
  </w:style>
  <w:style w:type="character" w:customStyle="1" w:styleId="Heading1Char">
    <w:name w:val="Heading 1 Char"/>
    <w:link w:val="Heading1"/>
    <w:rsid w:val="00656D9C"/>
    <w:rPr>
      <w:rFonts w:ascii="Arial" w:hAnsi="Arial"/>
      <w:sz w:val="36"/>
      <w:lang w:val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656D9C"/>
    <w:rPr>
      <w:rFonts w:ascii="Times New Roman" w:hAnsi="Times New Roman"/>
      <w:b/>
      <w:bCs/>
      <w:lang w:val="en-GB"/>
    </w:rPr>
  </w:style>
  <w:style w:type="paragraph" w:styleId="Revision">
    <w:name w:val="Revision"/>
    <w:hidden/>
    <w:uiPriority w:val="99"/>
    <w:semiHidden/>
    <w:rsid w:val="00F62BEE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4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04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6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50232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25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1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6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8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8853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48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endnotes" Target="endnotes.xml"/><Relationship Id="rId18" Type="http://schemas.openxmlformats.org/officeDocument/2006/relationships/image" Target="media/image5.emf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7" Type="http://schemas.openxmlformats.org/officeDocument/2006/relationships/numbering" Target="numbering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2.emf"/><Relationship Id="rId23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image" Target="media/image6.jpeg"/><Relationship Id="rId4" Type="http://schemas.openxmlformats.org/officeDocument/2006/relationships/customXml" Target="../customXml/item4.xml"/><Relationship Id="rId9" Type="http://schemas.microsoft.com/office/2007/relationships/stylesWithEffects" Target="stylesWithEffects.xml"/><Relationship Id="rId14" Type="http://schemas.openxmlformats.org/officeDocument/2006/relationships/image" Target="media/image1.emf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ragarwal\Application%20Data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0A44380E339644B36024F9A1127222" ma:contentTypeVersion="0" ma:contentTypeDescription="Create a new document." ma:contentTypeScope="" ma:versionID="fd47ac146fda59f466a95de446f265f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E122F7-7A58-4A75-A642-1D35595932AC}">
  <ds:schemaRefs>
    <ds:schemaRef ds:uri="http://purl.org/dc/dcmitype/"/>
    <ds:schemaRef ds:uri="http://purl.org/dc/elements/1.1/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633C5D66-A810-4D50-960B-2CDE269A5B96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F16700CB-FD82-444A-B5B8-C1326241048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28F4E7-CFCF-4409-AAB4-3A41695E86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18E1166F-2AEE-40ED-A8DD-C02CB950E4CA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9D097D42-A5D6-47C3-BF12-B63C2CAF68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7</Pages>
  <Words>1103</Words>
  <Characters>6291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Akkarakaran, Sony</dc:creator>
  <cp:keywords>ESA, style sheet, Winword</cp:keywords>
  <cp:lastModifiedBy>Qualcomm</cp:lastModifiedBy>
  <cp:revision>2</cp:revision>
  <cp:lastPrinted>2013-03-26T17:58:00Z</cp:lastPrinted>
  <dcterms:created xsi:type="dcterms:W3CDTF">2014-05-10T08:21:00Z</dcterms:created>
  <dcterms:modified xsi:type="dcterms:W3CDTF">2014-05-10T08:21:00Z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ms_pID_725343">
    <vt:lpwstr>(2)Y2CFuW3lSSwGI6Wyv9cGFEXudfrP3DD8mA02W/jgSHq4w0VsWfd/qLrFgaKwPZg2+mCmbwG5_x000d_
1biDj3p7dUqJezF1DtxlpNebKeWjDZ9eoRqhLo/aSwDUOeOhJ4s3NWNO6CtBwvp6XrD/hSK+_x000d_
61yOQq5csFfmjgYWIH3Z5pdTqN4Edq6VmCWxHsqZk7w6fYhB+aCMLnBmtHPHPjalpQPiBivt_x000d_
KzF+1QHr0f54jH7R6z</vt:lpwstr>
  </property>
  <property fmtid="{D5CDD505-2E9C-101B-9397-08002B2CF9AE}" pid="4" name="_ms_pID_725343_00">
    <vt:lpwstr>_ms_pID_725343</vt:lpwstr>
  </property>
  <property fmtid="{D5CDD505-2E9C-101B-9397-08002B2CF9AE}" pid="5" name="_ms_pID_7253431">
    <vt:lpwstr>V5rccsXwwmp9O/RkRkp7tPRGm0Ktsqgo5ShH+lbM10ZuvvSAaS9nRE_x000d_
j5OkY/i7q1fWL3xU5rifZPvmnAFvWDbx</vt:lpwstr>
  </property>
  <property fmtid="{D5CDD505-2E9C-101B-9397-08002B2CF9AE}" pid="6" name="_ms_pID_7253431_00">
    <vt:lpwstr>_ms_pID_7253431</vt:lpwstr>
  </property>
  <property fmtid="{D5CDD505-2E9C-101B-9397-08002B2CF9AE}" pid="7" name="_AdHocReviewCycleID">
    <vt:i4>-1648704790</vt:i4>
  </property>
  <property fmtid="{D5CDD505-2E9C-101B-9397-08002B2CF9AE}" pid="8" name="_EmailSubject">
    <vt:lpwstr>3GPP RAN HSPA Standards Coordination</vt:lpwstr>
  </property>
  <property fmtid="{D5CDD505-2E9C-101B-9397-08002B2CF9AE}" pid="9" name="_AuthorEmail">
    <vt:lpwstr>arjunb@qti.qualcomm.com</vt:lpwstr>
  </property>
  <property fmtid="{D5CDD505-2E9C-101B-9397-08002B2CF9AE}" pid="10" name="_AuthorEmailDisplayName">
    <vt:lpwstr>Bharadwaj, Arjun</vt:lpwstr>
  </property>
  <property fmtid="{D5CDD505-2E9C-101B-9397-08002B2CF9AE}" pid="11" name="_ReviewingToolsShownOnce">
    <vt:lpwstr/>
  </property>
  <property fmtid="{D5CDD505-2E9C-101B-9397-08002B2CF9AE}" pid="12" name="Order">
    <vt:lpwstr>9100.00000000000</vt:lpwstr>
  </property>
  <property fmtid="{D5CDD505-2E9C-101B-9397-08002B2CF9AE}" pid="13" name="ContentTypeId">
    <vt:lpwstr>0x0101005F0A44380E339644B36024F9A1127222</vt:lpwstr>
  </property>
</Properties>
</file>